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E6" w:rsidRPr="000E3C0D" w:rsidRDefault="00FD5CE6" w:rsidP="00FD5CE6">
      <w:pPr>
        <w:jc w:val="right"/>
        <w:rPr>
          <w:rFonts w:ascii="Century Gothic" w:hAnsi="Century Gothic" w:cstheme="minorHAnsi"/>
        </w:rPr>
      </w:pPr>
      <w:r w:rsidRPr="000E3C0D">
        <w:rPr>
          <w:rFonts w:ascii="Century Gothic" w:hAnsi="Century Gothic" w:cstheme="minorHAnsi"/>
        </w:rPr>
        <w:t xml:space="preserve">       </w:t>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p>
    <w:p w:rsidR="00FD5CE6" w:rsidRPr="00C815C1" w:rsidRDefault="00FD5CE6" w:rsidP="00FD5CE6">
      <w:pPr>
        <w:pStyle w:val="Heading2"/>
        <w:spacing w:before="0"/>
        <w:jc w:val="center"/>
        <w:rPr>
          <w:rFonts w:ascii="Calibri" w:hAnsi="Calibri" w:cs="Calibri"/>
          <w:b w:val="0"/>
          <w:color w:val="auto"/>
          <w:u w:val="single"/>
        </w:rPr>
      </w:pPr>
      <w:r w:rsidRPr="00C815C1">
        <w:rPr>
          <w:rFonts w:ascii="Calibri" w:hAnsi="Calibri" w:cs="Calibri"/>
          <w:color w:val="auto"/>
          <w:u w:val="single"/>
        </w:rPr>
        <w:t>BASIN BÜLTENİ</w:t>
      </w:r>
      <w:r w:rsidRPr="00C815C1">
        <w:rPr>
          <w:rFonts w:ascii="Calibri" w:hAnsi="Calibri" w:cs="Calibri"/>
          <w:color w:val="auto"/>
          <w:u w:val="single"/>
        </w:rPr>
        <w:tab/>
      </w:r>
      <w:r w:rsidRPr="00C815C1">
        <w:rPr>
          <w:rFonts w:ascii="Calibri" w:hAnsi="Calibri" w:cs="Calibri"/>
          <w:color w:val="auto"/>
          <w:u w:val="single"/>
        </w:rPr>
        <w:tab/>
      </w:r>
      <w:r w:rsidRPr="00C815C1">
        <w:rPr>
          <w:rFonts w:ascii="Calibri" w:hAnsi="Calibri" w:cs="Calibri"/>
          <w:color w:val="auto"/>
          <w:u w:val="single"/>
        </w:rPr>
        <w:tab/>
        <w:t xml:space="preserve">    </w:t>
      </w:r>
      <w:r>
        <w:rPr>
          <w:rFonts w:ascii="Calibri" w:hAnsi="Calibri" w:cs="Calibri"/>
          <w:color w:val="auto"/>
          <w:u w:val="single"/>
        </w:rPr>
        <w:t xml:space="preserve">   </w:t>
      </w:r>
      <w:r>
        <w:rPr>
          <w:rFonts w:ascii="Calibri" w:hAnsi="Calibri" w:cs="Calibri"/>
          <w:color w:val="auto"/>
          <w:u w:val="single"/>
        </w:rPr>
        <w:tab/>
      </w:r>
      <w:r>
        <w:rPr>
          <w:rFonts w:ascii="Calibri" w:hAnsi="Calibri" w:cs="Calibri"/>
          <w:color w:val="auto"/>
          <w:u w:val="single"/>
        </w:rPr>
        <w:tab/>
      </w:r>
      <w:r>
        <w:rPr>
          <w:rFonts w:ascii="Calibri" w:hAnsi="Calibri" w:cs="Calibri"/>
          <w:color w:val="auto"/>
          <w:u w:val="single"/>
        </w:rPr>
        <w:tab/>
      </w:r>
      <w:r>
        <w:rPr>
          <w:rFonts w:ascii="Calibri" w:hAnsi="Calibri" w:cs="Calibri"/>
          <w:color w:val="auto"/>
          <w:u w:val="single"/>
        </w:rPr>
        <w:tab/>
        <w:t xml:space="preserve">            </w:t>
      </w:r>
      <w:r>
        <w:rPr>
          <w:rFonts w:ascii="Calibri" w:hAnsi="Calibri" w:cs="Calibri"/>
          <w:color w:val="auto"/>
          <w:u w:val="single"/>
        </w:rPr>
        <w:tab/>
        <w:t xml:space="preserve">                23 MAYIS</w:t>
      </w:r>
      <w:r w:rsidRPr="00C815C1">
        <w:rPr>
          <w:rFonts w:ascii="Calibri" w:hAnsi="Calibri" w:cs="Calibri"/>
          <w:color w:val="auto"/>
          <w:u w:val="single"/>
        </w:rPr>
        <w:t xml:space="preserve"> 2012</w:t>
      </w:r>
    </w:p>
    <w:p w:rsidR="00FD5CE6" w:rsidRPr="002B6BEB" w:rsidRDefault="00FD73D1" w:rsidP="00FD5CE6">
      <w:pPr>
        <w:jc w:val="center"/>
        <w:rPr>
          <w:rFonts w:ascii="Century Gothic" w:hAnsi="Century Gothic" w:cstheme="minorHAnsi"/>
          <w:sz w:val="22"/>
          <w:szCs w:val="22"/>
        </w:rPr>
      </w:pPr>
      <w:r>
        <w:rPr>
          <w:rFonts w:ascii="Century Gothic" w:hAnsi="Century Gothic" w:cstheme="minorHAnsi"/>
          <w:sz w:val="22"/>
          <w:szCs w:val="22"/>
        </w:rPr>
        <w:t xml:space="preserve">Yenilenen Vitamin’in ilk </w:t>
      </w:r>
      <w:r w:rsidR="00FD5CE6">
        <w:rPr>
          <w:rFonts w:ascii="Century Gothic" w:hAnsi="Century Gothic" w:cstheme="minorHAnsi"/>
          <w:sz w:val="22"/>
          <w:szCs w:val="22"/>
        </w:rPr>
        <w:t>1aylık verileri yayınlandı</w:t>
      </w:r>
    </w:p>
    <w:p w:rsidR="00FD5CE6" w:rsidRDefault="00FD5CE6" w:rsidP="00FD5CE6">
      <w:pPr>
        <w:pStyle w:val="NormalWeb"/>
        <w:spacing w:before="0" w:beforeAutospacing="0" w:after="0" w:afterAutospacing="0"/>
        <w:jc w:val="center"/>
        <w:rPr>
          <w:rStyle w:val="Strong"/>
          <w:rFonts w:ascii="Century Gothic" w:eastAsia="Times New Roman" w:hAnsi="Century Gothic" w:cstheme="minorHAnsi"/>
          <w:bCs w:val="0"/>
          <w:sz w:val="56"/>
          <w:szCs w:val="56"/>
        </w:rPr>
      </w:pPr>
      <w:r>
        <w:rPr>
          <w:rFonts w:ascii="Century Gothic" w:eastAsia="Times New Roman" w:hAnsi="Century Gothic" w:cstheme="minorHAnsi"/>
          <w:b/>
          <w:sz w:val="56"/>
          <w:szCs w:val="56"/>
        </w:rPr>
        <w:t>Öğrenciler, online eğitimi sevdi!</w:t>
      </w:r>
    </w:p>
    <w:p w:rsidR="00FD5CE6" w:rsidRPr="00A70E70" w:rsidRDefault="00FD5CE6" w:rsidP="00FD5CE6">
      <w:pPr>
        <w:pStyle w:val="NormalWeb"/>
        <w:jc w:val="both"/>
        <w:rPr>
          <w:rStyle w:val="Strong"/>
          <w:rFonts w:ascii="Century Gothic" w:hAnsi="Century Gothic"/>
          <w:sz w:val="22"/>
          <w:szCs w:val="22"/>
        </w:rPr>
      </w:pPr>
      <w:r w:rsidRPr="00A70E70">
        <w:rPr>
          <w:rStyle w:val="Strong"/>
          <w:rFonts w:ascii="Century Gothic" w:hAnsi="Century Gothic"/>
          <w:sz w:val="22"/>
          <w:szCs w:val="22"/>
        </w:rPr>
        <w:t>Türkiye’nin en kapsamlı ve en zengin içerikli eğitim destek hizmeti Vitamin, yeni kullanım modeline ait</w:t>
      </w:r>
      <w:r w:rsidR="00FD73D1">
        <w:rPr>
          <w:rStyle w:val="Strong"/>
          <w:rFonts w:ascii="Century Gothic" w:hAnsi="Century Gothic"/>
          <w:sz w:val="22"/>
          <w:szCs w:val="22"/>
        </w:rPr>
        <w:t>,</w:t>
      </w:r>
      <w:r w:rsidRPr="00A70E70">
        <w:rPr>
          <w:rStyle w:val="Strong"/>
          <w:rFonts w:ascii="Century Gothic" w:hAnsi="Century Gothic"/>
          <w:sz w:val="22"/>
          <w:szCs w:val="22"/>
        </w:rPr>
        <w:t xml:space="preserve"> ilk ay kullanım verilerini yayınladı. Kısa bir süre önce yenilenerek, öğrencilerin Vitamin’i özgürce deneyimleyebilecekleri ücretsiz üyelik modeline geçen, binlerce eğitsel içeriği “anlayarak ve anlamdırarak” öğrenme imkanı sunan Vitamin, ilk 1 ayında 5.2 milyon kez ziyaret edildi ve 12 stadyumu dolduracak kadar üye sayısına ulaştı.</w:t>
      </w:r>
    </w:p>
    <w:p w:rsidR="00FD5CE6" w:rsidRPr="00A70E70" w:rsidRDefault="00FD5CE6" w:rsidP="00FD5CE6">
      <w:pPr>
        <w:pStyle w:val="NormalWeb"/>
        <w:jc w:val="both"/>
        <w:rPr>
          <w:rStyle w:val="Strong"/>
          <w:rFonts w:ascii="Century Gothic" w:hAnsi="Century Gothic"/>
          <w:sz w:val="22"/>
          <w:szCs w:val="22"/>
        </w:rPr>
      </w:pPr>
      <w:r w:rsidRPr="00A70E70">
        <w:rPr>
          <w:rStyle w:val="Strong"/>
          <w:rFonts w:ascii="Century Gothic" w:hAnsi="Century Gothic"/>
          <w:sz w:val="22"/>
          <w:szCs w:val="22"/>
        </w:rPr>
        <w:t>Yüzde yüz Türk Telekom iştiraki ve Türkiye’nin en büyük eğitim teknolojileri şirketi Sebit Eğitim ve Bilgi Teknolojileri AŞ yetkilileri, 24 yıllık deneyimleriyle süreç içerisinde bilgisayar destekli eğitimi yaygınlaştırdıklarını, yalnızca 1 aylık verilerin bile, öğrencilerin online eğitime ilgisinin önemli bir göstergesi olduğunu ifade ettiler.</w:t>
      </w:r>
    </w:p>
    <w:p w:rsidR="00FD5CE6" w:rsidRPr="00A70E70" w:rsidRDefault="00FD5CE6" w:rsidP="00FD5CE6">
      <w:pPr>
        <w:pStyle w:val="NormalWeb"/>
        <w:spacing w:before="0" w:beforeAutospacing="0" w:after="0" w:afterAutospacing="0"/>
        <w:jc w:val="both"/>
        <w:rPr>
          <w:rStyle w:val="Strong"/>
          <w:rFonts w:ascii="Century Gothic" w:hAnsi="Century Gothic"/>
          <w:b w:val="0"/>
          <w:sz w:val="22"/>
          <w:szCs w:val="22"/>
        </w:rPr>
      </w:pPr>
      <w:r w:rsidRPr="00A70E70">
        <w:rPr>
          <w:rStyle w:val="Strong"/>
          <w:rFonts w:ascii="Century Gothic" w:hAnsi="Century Gothic"/>
          <w:b w:val="0"/>
          <w:sz w:val="22"/>
          <w:szCs w:val="22"/>
        </w:rPr>
        <w:t xml:space="preserve">Türk Telekom şirketlerinden Sebit Eğitim ve Bilgi Teknolojileri AŞ’nin ürünü, 10 yılı aşkın süredir sayıları milyonu aşan ilköğretim ve lise öğrencisi ile öğretmenlere zengin bir öğrenme ortamı sunan </w:t>
      </w:r>
      <w:r w:rsidRPr="00A70E70">
        <w:rPr>
          <w:rStyle w:val="Strong"/>
          <w:rFonts w:ascii="Century Gothic" w:hAnsi="Century Gothic"/>
          <w:sz w:val="22"/>
          <w:szCs w:val="22"/>
        </w:rPr>
        <w:t>Vitamin</w:t>
      </w:r>
      <w:r w:rsidRPr="00A70E70">
        <w:rPr>
          <w:rStyle w:val="Strong"/>
          <w:rFonts w:ascii="Century Gothic" w:hAnsi="Century Gothic"/>
          <w:b w:val="0"/>
          <w:sz w:val="22"/>
          <w:szCs w:val="22"/>
        </w:rPr>
        <w:t xml:space="preserve">, kısa bir süre önce yepyeni bir kullanım modeli sunarak daha geniş kitlelere ulaştı. </w:t>
      </w:r>
      <w:hyperlink r:id="rId7" w:history="1">
        <w:r w:rsidRPr="00A70E70">
          <w:rPr>
            <w:rStyle w:val="Hyperlink"/>
            <w:rFonts w:ascii="Century Gothic" w:hAnsi="Century Gothic"/>
            <w:sz w:val="22"/>
            <w:szCs w:val="22"/>
          </w:rPr>
          <w:t>www.vitaminegitim.com</w:t>
        </w:r>
      </w:hyperlink>
      <w:r w:rsidRPr="00A70E70">
        <w:rPr>
          <w:rFonts w:ascii="Century Gothic" w:hAnsi="Century Gothic"/>
          <w:sz w:val="22"/>
          <w:szCs w:val="22"/>
        </w:rPr>
        <w:t>’un</w:t>
      </w:r>
      <w:r w:rsidRPr="00A70E70">
        <w:rPr>
          <w:rStyle w:val="Strong"/>
          <w:rFonts w:ascii="Century Gothic" w:hAnsi="Century Gothic"/>
          <w:b w:val="0"/>
          <w:sz w:val="22"/>
          <w:szCs w:val="22"/>
        </w:rPr>
        <w:t xml:space="preserve"> ilk 1 aylık kullanım verileri, Türkiye’de online eğitime ilginin arttığını, geleneksel ders çalışma yöntemlerinin yanında bilgisayar ve inter</w:t>
      </w:r>
      <w:r w:rsidR="00FD73D1">
        <w:rPr>
          <w:rStyle w:val="Strong"/>
          <w:rFonts w:ascii="Century Gothic" w:hAnsi="Century Gothic"/>
          <w:b w:val="0"/>
          <w:sz w:val="22"/>
          <w:szCs w:val="22"/>
        </w:rPr>
        <w:t>ne</w:t>
      </w:r>
      <w:r w:rsidRPr="00A70E70">
        <w:rPr>
          <w:rStyle w:val="Strong"/>
          <w:rFonts w:ascii="Century Gothic" w:hAnsi="Century Gothic"/>
          <w:b w:val="0"/>
          <w:sz w:val="22"/>
          <w:szCs w:val="22"/>
        </w:rPr>
        <w:t xml:space="preserve">tten ders çalışmanın da öğrenciler tarafından yoğun olarak tercih edildiğini gösterdi. </w:t>
      </w:r>
    </w:p>
    <w:p w:rsidR="00FD5CE6" w:rsidRPr="00A70E70" w:rsidRDefault="00FD5CE6" w:rsidP="00FD5CE6">
      <w:pPr>
        <w:pStyle w:val="NormalWeb"/>
        <w:spacing w:before="0" w:beforeAutospacing="0" w:after="0" w:afterAutospacing="0"/>
        <w:jc w:val="both"/>
        <w:rPr>
          <w:rStyle w:val="Strong"/>
          <w:rFonts w:ascii="Century Gothic" w:hAnsi="Century Gothic"/>
          <w:sz w:val="22"/>
          <w:szCs w:val="22"/>
        </w:rPr>
      </w:pPr>
    </w:p>
    <w:p w:rsidR="00FD5CE6" w:rsidRPr="00A70E70" w:rsidRDefault="00FD5CE6" w:rsidP="00FD5CE6">
      <w:pPr>
        <w:pStyle w:val="NormalWeb"/>
        <w:spacing w:before="0" w:beforeAutospacing="0" w:after="0" w:afterAutospacing="0"/>
        <w:jc w:val="both"/>
        <w:rPr>
          <w:rStyle w:val="Strong"/>
          <w:rFonts w:ascii="Century Gothic" w:hAnsi="Century Gothic"/>
          <w:sz w:val="22"/>
          <w:szCs w:val="22"/>
        </w:rPr>
      </w:pPr>
      <w:r w:rsidRPr="00A70E70">
        <w:rPr>
          <w:rStyle w:val="Strong"/>
          <w:rFonts w:ascii="Century Gothic" w:hAnsi="Century Gothic"/>
          <w:sz w:val="22"/>
          <w:szCs w:val="22"/>
        </w:rPr>
        <w:t>EYFEL’İN 1 YILDA AĞIRLADIĞI ZİYARETÇİDEN DAHA FAZLA!</w:t>
      </w:r>
    </w:p>
    <w:p w:rsidR="00FD5CE6" w:rsidRPr="00A70E70" w:rsidRDefault="00FD5CE6" w:rsidP="00FD5CE6">
      <w:pPr>
        <w:pStyle w:val="NormalWeb"/>
        <w:spacing w:before="0" w:beforeAutospacing="0" w:after="0" w:afterAutospacing="0"/>
        <w:jc w:val="both"/>
        <w:rPr>
          <w:rStyle w:val="Strong"/>
          <w:rFonts w:ascii="Century Gothic" w:hAnsi="Century Gothic"/>
          <w:sz w:val="22"/>
          <w:szCs w:val="22"/>
        </w:rPr>
      </w:pPr>
    </w:p>
    <w:p w:rsidR="00FD5CE6" w:rsidRPr="00A70E70" w:rsidRDefault="00FD5CE6" w:rsidP="00FD5CE6">
      <w:pPr>
        <w:pStyle w:val="NormalWeb"/>
        <w:spacing w:before="0" w:beforeAutospacing="0" w:after="0" w:afterAutospacing="0"/>
        <w:jc w:val="both"/>
        <w:rPr>
          <w:rStyle w:val="Strong"/>
          <w:rFonts w:ascii="Century Gothic" w:hAnsi="Century Gothic"/>
          <w:b w:val="0"/>
          <w:sz w:val="22"/>
          <w:szCs w:val="22"/>
        </w:rPr>
      </w:pPr>
      <w:r w:rsidRPr="00A70E70">
        <w:rPr>
          <w:rStyle w:val="Strong"/>
          <w:rFonts w:ascii="Century Gothic" w:hAnsi="Century Gothic"/>
          <w:b w:val="0"/>
          <w:sz w:val="22"/>
          <w:szCs w:val="22"/>
        </w:rPr>
        <w:t xml:space="preserve">8. sınıf öğrencileri için SBS, üniversite adayları için LYS tarihlerinin yaklaştığı şu günlerde, öğrencinin eksiklerini belirleyerek hedef odaklı çalışmaya yönlendiren ölçme değerlendirme sistemi ve binlerce soru içeriğiyle deneme sınavları; </w:t>
      </w:r>
      <w:r w:rsidRPr="00A70E70">
        <w:rPr>
          <w:rFonts w:ascii="Century Gothic" w:hAnsi="Century Gothic"/>
          <w:sz w:val="22"/>
          <w:szCs w:val="22"/>
        </w:rPr>
        <w:t>interaktif etkinlikler, 3D canlandırmalar, sanal deneyler</w:t>
      </w:r>
      <w:r w:rsidRPr="00A70E70">
        <w:rPr>
          <w:rStyle w:val="Strong"/>
          <w:rFonts w:ascii="Century Gothic" w:hAnsi="Century Gothic"/>
          <w:b w:val="0"/>
          <w:sz w:val="22"/>
          <w:szCs w:val="22"/>
        </w:rPr>
        <w:t xml:space="preserve">le çok boyutlu bir öğrenme ortamı sunan sınırsız konu anlatımları ve farklı İngilizce öğrenme programları ile Vitamin, ilk 1 ayında </w:t>
      </w:r>
      <w:r w:rsidRPr="00A70E70">
        <w:rPr>
          <w:rStyle w:val="Strong"/>
          <w:rFonts w:ascii="Century Gothic" w:hAnsi="Century Gothic"/>
          <w:sz w:val="22"/>
          <w:szCs w:val="22"/>
        </w:rPr>
        <w:t>5.2 milyon ziyaret</w:t>
      </w:r>
      <w:r w:rsidRPr="00A70E70">
        <w:rPr>
          <w:rStyle w:val="Strong"/>
          <w:rFonts w:ascii="Century Gothic" w:hAnsi="Century Gothic"/>
          <w:b w:val="0"/>
          <w:sz w:val="22"/>
          <w:szCs w:val="22"/>
        </w:rPr>
        <w:t xml:space="preserve"> rakamına ulaştı. Bu ziyaretin rakamsal değeri, Paris’in gözdesi Eyfel’in 1 yılda ağırladığı ziyaretçi sayısına eşit. Üstelik, Topkapı Sarayı Müzesi’nin 1 yıllık ziyaretçi sayısının neredeyse 1.5 katı üzerinde. Vitamin’de sayfa görüntüleme rakamı ise </w:t>
      </w:r>
      <w:r w:rsidRPr="00A70E70">
        <w:rPr>
          <w:rStyle w:val="Strong"/>
          <w:rFonts w:ascii="Century Gothic" w:hAnsi="Century Gothic"/>
          <w:sz w:val="22"/>
          <w:szCs w:val="22"/>
        </w:rPr>
        <w:t>73.6 milyon.</w:t>
      </w:r>
      <w:r w:rsidRPr="00A70E70">
        <w:rPr>
          <w:rStyle w:val="Strong"/>
          <w:rFonts w:ascii="Century Gothic" w:hAnsi="Century Gothic"/>
          <w:b w:val="0"/>
          <w:sz w:val="22"/>
          <w:szCs w:val="22"/>
        </w:rPr>
        <w:t xml:space="preserve"> Yani neredeyse Türkiye nüfusunda her bireyin bir sayfa açtığını varsayacak kadar.</w:t>
      </w:r>
    </w:p>
    <w:p w:rsidR="00FD5CE6" w:rsidRPr="00A70E70" w:rsidRDefault="00FD5CE6" w:rsidP="00FD5CE6">
      <w:pPr>
        <w:pStyle w:val="NormalWeb"/>
        <w:spacing w:before="0" w:beforeAutospacing="0" w:after="0" w:afterAutospacing="0"/>
        <w:jc w:val="both"/>
        <w:rPr>
          <w:rStyle w:val="Strong"/>
          <w:rFonts w:ascii="Century Gothic" w:hAnsi="Century Gothic"/>
          <w:b w:val="0"/>
          <w:sz w:val="22"/>
          <w:szCs w:val="22"/>
        </w:rPr>
      </w:pPr>
    </w:p>
    <w:p w:rsidR="00FD5CE6" w:rsidRPr="00A70E70" w:rsidRDefault="00FD5CE6" w:rsidP="00FD5CE6">
      <w:pPr>
        <w:pStyle w:val="NormalWeb"/>
        <w:spacing w:before="0" w:beforeAutospacing="0" w:after="0" w:afterAutospacing="0"/>
        <w:jc w:val="both"/>
        <w:rPr>
          <w:rStyle w:val="Strong"/>
          <w:rFonts w:ascii="Century Gothic" w:hAnsi="Century Gothic"/>
          <w:b w:val="0"/>
          <w:sz w:val="22"/>
          <w:szCs w:val="22"/>
        </w:rPr>
      </w:pPr>
    </w:p>
    <w:p w:rsidR="00FD5CE6" w:rsidRPr="00A70E70" w:rsidRDefault="00C453CB" w:rsidP="00FD5CE6">
      <w:pPr>
        <w:pStyle w:val="NormalWeb"/>
        <w:spacing w:before="0" w:beforeAutospacing="0" w:after="0" w:afterAutospacing="0"/>
        <w:jc w:val="both"/>
        <w:rPr>
          <w:rStyle w:val="Strong"/>
          <w:rFonts w:ascii="Century Gothic" w:hAnsi="Century Gothic"/>
          <w:sz w:val="22"/>
          <w:szCs w:val="22"/>
        </w:rPr>
      </w:pPr>
      <w:r>
        <w:rPr>
          <w:rStyle w:val="Strong"/>
          <w:rFonts w:ascii="Century Gothic" w:hAnsi="Century Gothic"/>
          <w:sz w:val="22"/>
          <w:szCs w:val="22"/>
        </w:rPr>
        <w:t>12 STADYUM</w:t>
      </w:r>
      <w:r w:rsidR="00FD5CE6" w:rsidRPr="00A70E70">
        <w:rPr>
          <w:rStyle w:val="Strong"/>
          <w:rFonts w:ascii="Century Gothic" w:hAnsi="Century Gothic"/>
          <w:sz w:val="22"/>
          <w:szCs w:val="22"/>
        </w:rPr>
        <w:t xml:space="preserve"> DOLUSU ÜYE</w:t>
      </w:r>
    </w:p>
    <w:p w:rsidR="00FD5CE6" w:rsidRPr="00A70E70" w:rsidRDefault="00FD5CE6" w:rsidP="00FD5CE6">
      <w:pPr>
        <w:pStyle w:val="NormalWeb"/>
        <w:spacing w:before="0" w:beforeAutospacing="0" w:after="0" w:afterAutospacing="0"/>
        <w:jc w:val="both"/>
        <w:rPr>
          <w:rStyle w:val="Strong"/>
          <w:rFonts w:ascii="Century Gothic" w:hAnsi="Century Gothic"/>
          <w:sz w:val="22"/>
          <w:szCs w:val="22"/>
        </w:rPr>
      </w:pPr>
    </w:p>
    <w:p w:rsidR="00FD5CE6" w:rsidRPr="00A70E70" w:rsidRDefault="00FD5CE6" w:rsidP="00FD5CE6">
      <w:pPr>
        <w:pStyle w:val="NormalWeb"/>
        <w:spacing w:before="0" w:beforeAutospacing="0" w:after="0" w:afterAutospacing="0"/>
        <w:jc w:val="both"/>
        <w:rPr>
          <w:rStyle w:val="Strong"/>
          <w:rFonts w:ascii="Century Gothic" w:hAnsi="Century Gothic"/>
          <w:b w:val="0"/>
          <w:sz w:val="22"/>
          <w:szCs w:val="22"/>
        </w:rPr>
      </w:pPr>
      <w:r w:rsidRPr="00A70E70">
        <w:rPr>
          <w:rStyle w:val="Strong"/>
          <w:rFonts w:ascii="Century Gothic" w:hAnsi="Century Gothic"/>
          <w:b w:val="0"/>
          <w:sz w:val="22"/>
          <w:szCs w:val="22"/>
        </w:rPr>
        <w:t xml:space="preserve">Sebit’in, öğrencilerin online eğitime olan ilgilerine ışık tutan verilerinde çarpıcı sonuçlar da ortaya çıktı. 5.2 milyon ziyarette, ziyaretçilerin ortalama 11 dakika 10 saniye ile yaklaşık </w:t>
      </w:r>
      <w:r w:rsidRPr="00A70E70">
        <w:rPr>
          <w:rStyle w:val="Strong"/>
          <w:rFonts w:ascii="Century Gothic" w:hAnsi="Century Gothic"/>
          <w:sz w:val="22"/>
          <w:szCs w:val="22"/>
        </w:rPr>
        <w:t>60 milyon dakika</w:t>
      </w:r>
      <w:r w:rsidRPr="00A70E70">
        <w:rPr>
          <w:rStyle w:val="Strong"/>
          <w:rFonts w:ascii="Century Gothic" w:hAnsi="Century Gothic"/>
          <w:b w:val="0"/>
          <w:sz w:val="22"/>
          <w:szCs w:val="22"/>
        </w:rPr>
        <w:t xml:space="preserve"> zaman geçirdiği Vitamin, toplam </w:t>
      </w:r>
      <w:r w:rsidRPr="00A70E70">
        <w:rPr>
          <w:rStyle w:val="Strong"/>
          <w:rFonts w:ascii="Century Gothic" w:hAnsi="Century Gothic"/>
          <w:sz w:val="22"/>
          <w:szCs w:val="22"/>
        </w:rPr>
        <w:t>620 bin 440 üye</w:t>
      </w:r>
      <w:r w:rsidRPr="00A70E70">
        <w:rPr>
          <w:rStyle w:val="Strong"/>
          <w:rFonts w:ascii="Century Gothic" w:hAnsi="Century Gothic"/>
          <w:b w:val="0"/>
          <w:sz w:val="22"/>
          <w:szCs w:val="22"/>
        </w:rPr>
        <w:t>siyle,</w:t>
      </w:r>
      <w:r w:rsidR="00FD73D1">
        <w:rPr>
          <w:rStyle w:val="Strong"/>
          <w:rFonts w:ascii="Century Gothic" w:hAnsi="Century Gothic"/>
          <w:b w:val="0"/>
          <w:sz w:val="22"/>
          <w:szCs w:val="22"/>
        </w:rPr>
        <w:t xml:space="preserve"> 12 stadyumu dolduracak rakama </w:t>
      </w:r>
      <w:r w:rsidRPr="00A70E70">
        <w:rPr>
          <w:rStyle w:val="Strong"/>
          <w:rFonts w:ascii="Century Gothic" w:hAnsi="Century Gothic"/>
          <w:b w:val="0"/>
          <w:sz w:val="22"/>
          <w:szCs w:val="22"/>
        </w:rPr>
        <w:t xml:space="preserve">ulaştı. </w:t>
      </w:r>
    </w:p>
    <w:p w:rsidR="00FD5CE6" w:rsidRPr="00A70E70" w:rsidRDefault="00FD5CE6" w:rsidP="00FD5CE6">
      <w:pPr>
        <w:pStyle w:val="NormalWeb"/>
        <w:spacing w:before="0" w:beforeAutospacing="0" w:after="0" w:afterAutospacing="0"/>
        <w:jc w:val="both"/>
        <w:rPr>
          <w:rStyle w:val="Strong"/>
          <w:rFonts w:ascii="Century Gothic" w:hAnsi="Century Gothic"/>
          <w:b w:val="0"/>
          <w:sz w:val="22"/>
          <w:szCs w:val="22"/>
        </w:rPr>
      </w:pPr>
    </w:p>
    <w:p w:rsidR="00FD5CE6" w:rsidRPr="00A70E70" w:rsidRDefault="00FD5CE6" w:rsidP="00FD5CE6">
      <w:pPr>
        <w:pStyle w:val="NormalWeb"/>
        <w:spacing w:before="0" w:beforeAutospacing="0" w:after="0" w:afterAutospacing="0"/>
        <w:jc w:val="both"/>
        <w:rPr>
          <w:rStyle w:val="Strong"/>
          <w:rFonts w:ascii="Century Gothic" w:hAnsi="Century Gothic"/>
          <w:sz w:val="22"/>
          <w:szCs w:val="22"/>
        </w:rPr>
      </w:pPr>
      <w:r w:rsidRPr="00A70E70">
        <w:rPr>
          <w:rStyle w:val="Strong"/>
          <w:rFonts w:ascii="Century Gothic" w:hAnsi="Century Gothic"/>
          <w:sz w:val="22"/>
          <w:szCs w:val="22"/>
        </w:rPr>
        <w:t>SINAVLARA HAZIRLIKTA VİTAMİN</w:t>
      </w:r>
    </w:p>
    <w:p w:rsidR="00FD5CE6" w:rsidRPr="00A70E70" w:rsidRDefault="00FD5CE6" w:rsidP="00FD5CE6">
      <w:pPr>
        <w:pStyle w:val="NormalWeb"/>
        <w:spacing w:before="0" w:beforeAutospacing="0" w:after="0" w:afterAutospacing="0"/>
        <w:jc w:val="both"/>
        <w:rPr>
          <w:rStyle w:val="Strong"/>
          <w:rFonts w:ascii="Century Gothic" w:hAnsi="Century Gothic"/>
          <w:sz w:val="22"/>
          <w:szCs w:val="22"/>
        </w:rPr>
      </w:pPr>
    </w:p>
    <w:p w:rsidR="00FD5CE6" w:rsidRPr="00A70E70" w:rsidRDefault="00FD5CE6" w:rsidP="00FD5CE6">
      <w:pPr>
        <w:pStyle w:val="NormalWeb"/>
        <w:spacing w:before="0" w:beforeAutospacing="0" w:after="0" w:afterAutospacing="0"/>
        <w:jc w:val="both"/>
        <w:rPr>
          <w:rStyle w:val="Strong"/>
          <w:rFonts w:ascii="Century Gothic" w:hAnsi="Century Gothic"/>
          <w:b w:val="0"/>
          <w:sz w:val="22"/>
          <w:szCs w:val="22"/>
        </w:rPr>
      </w:pPr>
      <w:r w:rsidRPr="00A70E70">
        <w:rPr>
          <w:rStyle w:val="Strong"/>
          <w:rFonts w:ascii="Century Gothic" w:hAnsi="Century Gothic"/>
          <w:b w:val="0"/>
          <w:sz w:val="22"/>
          <w:szCs w:val="22"/>
        </w:rPr>
        <w:t xml:space="preserve">Tüm ilköğretim ve lise öğrencilerine bilgisayarları başında Millî Eğitim Bakanlığı (MEB) öğretim programıyla uyumlu çok boyutlu içeriğiyle SBS, LYS ve YGS’ye eksiksiz hazırlanma olanağı  tanıyan Vitamin’in ilk 1 ayında toplam </w:t>
      </w:r>
      <w:r w:rsidRPr="00A70E70">
        <w:rPr>
          <w:rStyle w:val="Strong"/>
          <w:rFonts w:ascii="Century Gothic" w:hAnsi="Century Gothic"/>
          <w:sz w:val="22"/>
          <w:szCs w:val="22"/>
        </w:rPr>
        <w:t>4.3 milyon ders içeriği</w:t>
      </w:r>
      <w:r w:rsidRPr="00A70E70">
        <w:rPr>
          <w:rStyle w:val="Strong"/>
          <w:rFonts w:ascii="Century Gothic" w:hAnsi="Century Gothic"/>
          <w:b w:val="0"/>
          <w:sz w:val="22"/>
          <w:szCs w:val="22"/>
        </w:rPr>
        <w:t xml:space="preserve"> izlendi. </w:t>
      </w:r>
    </w:p>
    <w:p w:rsidR="00FD5CE6" w:rsidRPr="00A70E70" w:rsidRDefault="00FD5CE6" w:rsidP="00FD5CE6">
      <w:pPr>
        <w:pStyle w:val="NormalWeb"/>
        <w:spacing w:before="0" w:beforeAutospacing="0" w:after="0" w:afterAutospacing="0"/>
        <w:jc w:val="both"/>
        <w:rPr>
          <w:rStyle w:val="Strong"/>
          <w:rFonts w:ascii="Century Gothic" w:hAnsi="Century Gothic"/>
          <w:b w:val="0"/>
          <w:sz w:val="22"/>
          <w:szCs w:val="22"/>
        </w:rPr>
      </w:pPr>
    </w:p>
    <w:p w:rsidR="00FD5CE6" w:rsidRPr="00A70E70" w:rsidRDefault="00FD5CE6" w:rsidP="00FD5CE6">
      <w:pPr>
        <w:pStyle w:val="NormalWeb"/>
        <w:spacing w:before="0" w:beforeAutospacing="0" w:after="0" w:afterAutospacing="0"/>
        <w:jc w:val="both"/>
        <w:rPr>
          <w:rStyle w:val="Strong"/>
          <w:rFonts w:ascii="Century Gothic" w:hAnsi="Century Gothic"/>
          <w:b w:val="0"/>
          <w:sz w:val="22"/>
          <w:szCs w:val="22"/>
        </w:rPr>
      </w:pPr>
      <w:r w:rsidRPr="00A70E70">
        <w:rPr>
          <w:rStyle w:val="Strong"/>
          <w:rFonts w:ascii="Century Gothic" w:hAnsi="Century Gothic"/>
          <w:b w:val="0"/>
          <w:sz w:val="22"/>
          <w:szCs w:val="22"/>
        </w:rPr>
        <w:lastRenderedPageBreak/>
        <w:t xml:space="preserve">Yeni nesil ölçme değerlendirme sistemi ile eksiklerini detaylı olarak tespit edebilme olanağına sahip olan öğrenciler, </w:t>
      </w:r>
      <w:hyperlink r:id="rId8" w:history="1">
        <w:r w:rsidRPr="00A70E70">
          <w:rPr>
            <w:rStyle w:val="Hyperlink"/>
            <w:rFonts w:ascii="Century Gothic" w:hAnsi="Century Gothic"/>
            <w:sz w:val="22"/>
            <w:szCs w:val="22"/>
          </w:rPr>
          <w:t>www.vitaminegitim.com</w:t>
        </w:r>
      </w:hyperlink>
      <w:r w:rsidRPr="00A70E70">
        <w:rPr>
          <w:rStyle w:val="Strong"/>
          <w:rFonts w:ascii="Century Gothic" w:hAnsi="Century Gothic"/>
          <w:b w:val="0"/>
          <w:sz w:val="22"/>
          <w:szCs w:val="22"/>
        </w:rPr>
        <w:t>’u ders çalışmak ve sınavlara hazırlanmak için yoğun olarak kullanıyor. Konu anlatımları ve avantajlı paketlere ilginin göze çarptığı Vitamin’de öğrencilerin yüzde 41’i avantajlı paketleri, yüzde 34’ü konu anlatımlarını, yüzde 23’ü sınavları, yüzde 2’si ise yabancı dil uygulamalarını tercih etti. Öğrenciler, boş zamanlarında ise en çok Vitamin üyelerine özel olarak üretilen akvaryum oyunu Aquavitt’e ilgi gösterdi.</w:t>
      </w:r>
    </w:p>
    <w:p w:rsidR="00FD5CE6" w:rsidRPr="00A70E70" w:rsidRDefault="00FD5CE6" w:rsidP="00FD5CE6">
      <w:pPr>
        <w:pStyle w:val="NormalWeb"/>
        <w:spacing w:before="0" w:beforeAutospacing="0" w:after="0" w:afterAutospacing="0"/>
        <w:jc w:val="both"/>
        <w:rPr>
          <w:rStyle w:val="Strong"/>
          <w:rFonts w:ascii="Century Gothic" w:hAnsi="Century Gothic"/>
          <w:b w:val="0"/>
          <w:sz w:val="22"/>
          <w:szCs w:val="22"/>
        </w:rPr>
      </w:pPr>
    </w:p>
    <w:p w:rsidR="00FD5CE6" w:rsidRPr="00A70E70" w:rsidRDefault="00FD5CE6" w:rsidP="00FD5CE6">
      <w:pPr>
        <w:pStyle w:val="NormalWeb"/>
        <w:spacing w:before="0" w:beforeAutospacing="0" w:after="0" w:afterAutospacing="0"/>
        <w:jc w:val="both"/>
        <w:rPr>
          <w:rStyle w:val="Strong"/>
          <w:rFonts w:ascii="Century Gothic" w:hAnsi="Century Gothic"/>
          <w:sz w:val="22"/>
          <w:szCs w:val="22"/>
        </w:rPr>
      </w:pPr>
      <w:r w:rsidRPr="00A70E70">
        <w:rPr>
          <w:rStyle w:val="Strong"/>
          <w:rFonts w:ascii="Century Gothic" w:hAnsi="Century Gothic"/>
          <w:sz w:val="22"/>
          <w:szCs w:val="22"/>
        </w:rPr>
        <w:t>EN POPÜLER DERSLER</w:t>
      </w:r>
    </w:p>
    <w:p w:rsidR="00A70E70" w:rsidRPr="00A70E70" w:rsidRDefault="00A70E70" w:rsidP="00FD5CE6">
      <w:pPr>
        <w:pStyle w:val="NormalWeb"/>
        <w:spacing w:before="0" w:beforeAutospacing="0" w:after="0" w:afterAutospacing="0"/>
        <w:jc w:val="both"/>
        <w:rPr>
          <w:rStyle w:val="Strong"/>
          <w:rFonts w:ascii="Century Gothic" w:hAnsi="Century Gothic"/>
          <w:sz w:val="22"/>
          <w:szCs w:val="22"/>
        </w:rPr>
      </w:pPr>
    </w:p>
    <w:p w:rsidR="00FD5CE6" w:rsidRPr="00A70E70" w:rsidRDefault="00FD5CE6" w:rsidP="00FD5CE6">
      <w:pPr>
        <w:pStyle w:val="NormalWeb"/>
        <w:spacing w:before="0" w:beforeAutospacing="0" w:after="0" w:afterAutospacing="0"/>
        <w:jc w:val="both"/>
        <w:rPr>
          <w:rStyle w:val="Strong"/>
          <w:rFonts w:ascii="Century Gothic" w:hAnsi="Century Gothic"/>
          <w:b w:val="0"/>
          <w:sz w:val="22"/>
          <w:szCs w:val="22"/>
        </w:rPr>
      </w:pPr>
      <w:r w:rsidRPr="00A70E70">
        <w:rPr>
          <w:rStyle w:val="Strong"/>
          <w:rFonts w:ascii="Century Gothic" w:hAnsi="Century Gothic"/>
          <w:b w:val="0"/>
          <w:sz w:val="22"/>
          <w:szCs w:val="22"/>
        </w:rPr>
        <w:t>Öğrencilerin Vitamin’de en çok tercih ettiği ders Matematik. Fen ve Teknoloji küçük bir farkla Matemetiğin hemen arkasında yer alırken, diğer derslere ilgi sırasıyla şu şekilde; Sosyal Bilgiler, Türkçe, Fizik.</w:t>
      </w:r>
    </w:p>
    <w:p w:rsidR="00A70E70" w:rsidRPr="00A70E70" w:rsidRDefault="00A70E70" w:rsidP="00FD5CE6">
      <w:pPr>
        <w:outlineLvl w:val="3"/>
        <w:rPr>
          <w:rFonts w:ascii="Century Gothic" w:eastAsiaTheme="minorHAnsi" w:hAnsi="Century Gothic" w:cs="Lucida Sans Unicode"/>
          <w:bCs/>
          <w:color w:val="000000"/>
          <w:sz w:val="22"/>
          <w:szCs w:val="22"/>
        </w:rPr>
      </w:pPr>
    </w:p>
    <w:p w:rsidR="00FD5CE6" w:rsidRPr="00A70E70" w:rsidRDefault="00FD5CE6" w:rsidP="00FD5CE6">
      <w:pPr>
        <w:outlineLvl w:val="3"/>
        <w:rPr>
          <w:rFonts w:ascii="Century Gothic" w:hAnsi="Century Gothic" w:cs="Lucida Sans Unicode"/>
          <w:b/>
          <w:bCs/>
          <w:color w:val="000000"/>
          <w:sz w:val="22"/>
          <w:szCs w:val="22"/>
        </w:rPr>
      </w:pPr>
      <w:r w:rsidRPr="00A70E70">
        <w:rPr>
          <w:rFonts w:ascii="Century Gothic" w:hAnsi="Century Gothic" w:cs="Lucida Sans Unicode"/>
          <w:b/>
          <w:bCs/>
          <w:color w:val="000000"/>
          <w:sz w:val="22"/>
          <w:szCs w:val="22"/>
        </w:rPr>
        <w:t>ÖĞRENCİLER NE DEDİ?</w:t>
      </w:r>
    </w:p>
    <w:p w:rsidR="00FD5CE6" w:rsidRPr="00A70E70" w:rsidRDefault="00FD5CE6" w:rsidP="00FD5CE6">
      <w:pPr>
        <w:outlineLvl w:val="3"/>
        <w:rPr>
          <w:rFonts w:ascii="Century Gothic" w:hAnsi="Century Gothic" w:cs="Lucida Sans Unicode"/>
          <w:b/>
          <w:bCs/>
          <w:color w:val="000000"/>
          <w:sz w:val="22"/>
          <w:szCs w:val="22"/>
        </w:rPr>
      </w:pPr>
    </w:p>
    <w:p w:rsidR="00FD5CE6" w:rsidRPr="00A70E70" w:rsidRDefault="00FD5CE6" w:rsidP="00FD5CE6">
      <w:pPr>
        <w:jc w:val="both"/>
        <w:outlineLvl w:val="3"/>
        <w:rPr>
          <w:rFonts w:ascii="Century Gothic" w:hAnsi="Century Gothic" w:cs="Lucida Sans Unicode"/>
          <w:bCs/>
          <w:color w:val="000000"/>
          <w:sz w:val="22"/>
          <w:szCs w:val="22"/>
        </w:rPr>
      </w:pPr>
      <w:r w:rsidRPr="00A70E70">
        <w:rPr>
          <w:rFonts w:ascii="Century Gothic" w:hAnsi="Century Gothic" w:cs="Lucida Sans Unicode"/>
          <w:bCs/>
          <w:color w:val="000000"/>
          <w:sz w:val="22"/>
          <w:szCs w:val="22"/>
        </w:rPr>
        <w:t xml:space="preserve">Vitamin içeriğini, ekosistemine dahil ettiği içerik ortaklarıyla her geçen gün zenginleştirmeye devam ediyor. Öğrencilerin dersleri severek, heyecan duyarak, keşfederek, kalıcı bir şekilde öğrenmelerini sağlayan </w:t>
      </w:r>
      <w:hyperlink r:id="rId9" w:history="1">
        <w:r w:rsidRPr="00A70E70">
          <w:rPr>
            <w:rStyle w:val="Hyperlink"/>
            <w:rFonts w:ascii="Century Gothic" w:hAnsi="Century Gothic" w:cs="Lucida Sans Unicode"/>
            <w:bCs/>
            <w:sz w:val="22"/>
            <w:szCs w:val="22"/>
          </w:rPr>
          <w:t>www.vitaminegitim.com</w:t>
        </w:r>
      </w:hyperlink>
      <w:r w:rsidRPr="00A70E70">
        <w:rPr>
          <w:rFonts w:ascii="Century Gothic" w:hAnsi="Century Gothic" w:cs="Lucida Sans Unicode"/>
          <w:bCs/>
          <w:color w:val="000000"/>
          <w:sz w:val="22"/>
          <w:szCs w:val="22"/>
        </w:rPr>
        <w:t xml:space="preserve"> hakkında öğrenciler, Vitamin’de ders çalışarak sınavlara hazırlanmanın faydalarını dile getiriyorlar. </w:t>
      </w:r>
    </w:p>
    <w:p w:rsidR="00FD5CE6" w:rsidRPr="00A70E70" w:rsidRDefault="00FD5CE6" w:rsidP="00FD5CE6">
      <w:pPr>
        <w:outlineLvl w:val="3"/>
        <w:rPr>
          <w:rFonts w:ascii="Century Gothic" w:hAnsi="Century Gothic" w:cs="Lucida Sans Unicode"/>
          <w:b/>
          <w:bCs/>
          <w:color w:val="000000"/>
          <w:sz w:val="22"/>
          <w:szCs w:val="22"/>
        </w:rPr>
      </w:pPr>
    </w:p>
    <w:p w:rsidR="00FD5CE6" w:rsidRPr="00A70E70" w:rsidRDefault="00FD5CE6" w:rsidP="00A70E70">
      <w:pPr>
        <w:pStyle w:val="ListParagraph"/>
        <w:numPr>
          <w:ilvl w:val="0"/>
          <w:numId w:val="1"/>
        </w:numPr>
        <w:jc w:val="both"/>
        <w:outlineLvl w:val="3"/>
        <w:rPr>
          <w:rFonts w:ascii="Century Gothic" w:hAnsi="Century Gothic" w:cs="Lucida Sans Unicode"/>
          <w:bCs/>
          <w:color w:val="000000"/>
          <w:sz w:val="22"/>
          <w:szCs w:val="22"/>
        </w:rPr>
      </w:pPr>
      <w:r w:rsidRPr="00A70E70">
        <w:rPr>
          <w:rFonts w:ascii="Century Gothic" w:hAnsi="Century Gothic" w:cs="Lucida Sans Unicode"/>
          <w:b/>
          <w:bCs/>
          <w:color w:val="000000"/>
          <w:sz w:val="22"/>
          <w:szCs w:val="22"/>
        </w:rPr>
        <w:t>‘</w:t>
      </w:r>
      <w:r w:rsidRPr="00A70E70">
        <w:rPr>
          <w:rFonts w:ascii="Century Gothic" w:hAnsi="Century Gothic" w:cs="Lucida Sans Unicode"/>
          <w:bCs/>
          <w:color w:val="000000"/>
          <w:sz w:val="22"/>
          <w:szCs w:val="22"/>
        </w:rPr>
        <w:t>Yeni Vitamin çok hoşuma gitti. Sınav gününden önceki akşam çantam artık hep boş oluyor. Test kitaplarım evde. Vitamin sayesinde sınavlar artık çoook kolay.’</w:t>
      </w:r>
    </w:p>
    <w:p w:rsidR="00FD5CE6" w:rsidRPr="00A70E70" w:rsidRDefault="00FD5CE6" w:rsidP="00FD5CE6">
      <w:pPr>
        <w:pStyle w:val="ListParagraph"/>
        <w:numPr>
          <w:ilvl w:val="0"/>
          <w:numId w:val="1"/>
        </w:numPr>
        <w:jc w:val="both"/>
        <w:outlineLvl w:val="3"/>
        <w:rPr>
          <w:rFonts w:ascii="Century Gothic" w:hAnsi="Century Gothic" w:cs="Lucida Sans Unicode"/>
          <w:bCs/>
          <w:color w:val="000000"/>
          <w:sz w:val="22"/>
          <w:szCs w:val="22"/>
        </w:rPr>
      </w:pPr>
      <w:r w:rsidRPr="00A70E70">
        <w:rPr>
          <w:rFonts w:ascii="Century Gothic" w:hAnsi="Century Gothic" w:cs="Lucida Sans Unicode"/>
          <w:bCs/>
          <w:color w:val="000000"/>
          <w:sz w:val="22"/>
          <w:szCs w:val="22"/>
        </w:rPr>
        <w:t>‘Vitamin çok güzel, seni sınavda 1. yapar!</w:t>
      </w:r>
      <w:r w:rsidR="00A70E70" w:rsidRPr="00A70E70">
        <w:rPr>
          <w:rFonts w:ascii="Century Gothic" w:hAnsi="Century Gothic" w:cs="Lucida Sans Unicode"/>
          <w:bCs/>
          <w:color w:val="000000"/>
          <w:sz w:val="22"/>
          <w:szCs w:val="22"/>
        </w:rPr>
        <w:t>’</w:t>
      </w:r>
    </w:p>
    <w:p w:rsidR="00A70E70" w:rsidRPr="00A70E70" w:rsidRDefault="00FD5CE6" w:rsidP="00FD5CE6">
      <w:pPr>
        <w:pStyle w:val="ListParagraph"/>
        <w:numPr>
          <w:ilvl w:val="0"/>
          <w:numId w:val="1"/>
        </w:numPr>
        <w:jc w:val="both"/>
        <w:outlineLvl w:val="3"/>
        <w:rPr>
          <w:rFonts w:ascii="Century Gothic" w:hAnsi="Century Gothic" w:cs="Lucida Sans Unicode"/>
          <w:bCs/>
          <w:color w:val="000000"/>
          <w:sz w:val="22"/>
          <w:szCs w:val="22"/>
        </w:rPr>
      </w:pPr>
      <w:r w:rsidRPr="00A70E70">
        <w:rPr>
          <w:rFonts w:ascii="Century Gothic" w:hAnsi="Century Gothic" w:cs="Lucida Sans Unicode"/>
          <w:bCs/>
          <w:color w:val="000000"/>
          <w:sz w:val="22"/>
          <w:szCs w:val="22"/>
        </w:rPr>
        <w:t>‘Bu Vitamin harika, sınavlara çıkacak sorulara hazırlıklıyım artık...’</w:t>
      </w:r>
    </w:p>
    <w:p w:rsidR="00FD5CE6" w:rsidRPr="00A70E70" w:rsidRDefault="00A70E70" w:rsidP="00FD5CE6">
      <w:pPr>
        <w:pStyle w:val="ListParagraph"/>
        <w:numPr>
          <w:ilvl w:val="0"/>
          <w:numId w:val="1"/>
        </w:numPr>
        <w:jc w:val="both"/>
        <w:outlineLvl w:val="3"/>
        <w:rPr>
          <w:rFonts w:ascii="Century Gothic" w:hAnsi="Century Gothic" w:cs="Lucida Sans Unicode"/>
          <w:bCs/>
          <w:color w:val="000000"/>
          <w:sz w:val="22"/>
          <w:szCs w:val="22"/>
        </w:rPr>
      </w:pPr>
      <w:r w:rsidRPr="00A70E70">
        <w:rPr>
          <w:rFonts w:ascii="Century Gothic" w:hAnsi="Century Gothic" w:cs="Lucida Sans Unicode"/>
          <w:bCs/>
          <w:color w:val="000000"/>
          <w:sz w:val="22"/>
          <w:szCs w:val="22"/>
        </w:rPr>
        <w:t>‘</w:t>
      </w:r>
      <w:r w:rsidR="00FD5CE6" w:rsidRPr="00A70E70">
        <w:rPr>
          <w:rFonts w:ascii="Century Gothic" w:hAnsi="Century Gothic" w:cs="Lucida Sans Unicode"/>
          <w:bCs/>
          <w:color w:val="000000"/>
          <w:sz w:val="22"/>
          <w:szCs w:val="22"/>
        </w:rPr>
        <w:t>Bence Vitamin çok yararlı bir site. Sınavlardaki başarımı arttırdı.’</w:t>
      </w:r>
    </w:p>
    <w:p w:rsidR="00FD5CE6" w:rsidRPr="00A70E70" w:rsidRDefault="00FD5CE6" w:rsidP="00FD5CE6">
      <w:pPr>
        <w:pStyle w:val="ListParagraph"/>
        <w:numPr>
          <w:ilvl w:val="0"/>
          <w:numId w:val="1"/>
        </w:numPr>
        <w:jc w:val="both"/>
        <w:outlineLvl w:val="3"/>
        <w:rPr>
          <w:rFonts w:ascii="Century Gothic" w:hAnsi="Century Gothic" w:cs="Lucida Sans Unicode"/>
          <w:bCs/>
          <w:color w:val="000000"/>
          <w:sz w:val="22"/>
          <w:szCs w:val="22"/>
        </w:rPr>
      </w:pPr>
      <w:r w:rsidRPr="00A70E70">
        <w:rPr>
          <w:rFonts w:ascii="Century Gothic" w:hAnsi="Century Gothic" w:cs="Lucida Sans Unicode"/>
          <w:b/>
          <w:bCs/>
          <w:color w:val="000000"/>
          <w:sz w:val="22"/>
          <w:szCs w:val="22"/>
        </w:rPr>
        <w:t xml:space="preserve"> ‘</w:t>
      </w:r>
      <w:r w:rsidRPr="00A70E70">
        <w:rPr>
          <w:rFonts w:ascii="Century Gothic" w:hAnsi="Century Gothic" w:cs="Lucida Sans Unicode"/>
          <w:bCs/>
          <w:color w:val="000000"/>
          <w:sz w:val="22"/>
          <w:szCs w:val="22"/>
        </w:rPr>
        <w:t>Yeni Vitamin’i çok güzel buldum. Sınavlarıma hep buradan çalışıyorum ve güzel dereceler elde ediyorum.’</w:t>
      </w:r>
    </w:p>
    <w:p w:rsidR="00FD5CE6" w:rsidRPr="00A70E70" w:rsidRDefault="00FD5CE6" w:rsidP="00FD5CE6">
      <w:pPr>
        <w:outlineLvl w:val="3"/>
        <w:rPr>
          <w:rFonts w:ascii="Century Gothic" w:hAnsi="Century Gothic" w:cs="Lucida Sans Unicode"/>
          <w:b/>
          <w:bCs/>
          <w:color w:val="000000"/>
          <w:sz w:val="22"/>
          <w:szCs w:val="22"/>
        </w:rPr>
      </w:pPr>
      <w:bookmarkStart w:id="0" w:name="_GoBack"/>
      <w:bookmarkEnd w:id="0"/>
    </w:p>
    <w:sectPr w:rsidR="00FD5CE6" w:rsidRPr="00A70E70" w:rsidSect="0027226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753" w:rsidRDefault="007E4753" w:rsidP="00D6421D">
      <w:r>
        <w:separator/>
      </w:r>
    </w:p>
  </w:endnote>
  <w:endnote w:type="continuationSeparator" w:id="0">
    <w:p w:rsidR="007E4753" w:rsidRDefault="007E4753" w:rsidP="00D642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5F" w:rsidRDefault="00A70E70">
    <w:pPr>
      <w:pStyle w:val="Footer"/>
    </w:pPr>
    <w:r>
      <w:rPr>
        <w:noProof/>
      </w:rPr>
      <w:drawing>
        <wp:anchor distT="0" distB="0" distL="114300" distR="114300" simplePos="0" relativeHeight="251660288" behindDoc="0" locked="0" layoutInCell="1" allowOverlap="1">
          <wp:simplePos x="0" y="0"/>
          <wp:positionH relativeFrom="column">
            <wp:posOffset>-618490</wp:posOffset>
          </wp:positionH>
          <wp:positionV relativeFrom="paragraph">
            <wp:posOffset>-205740</wp:posOffset>
          </wp:positionV>
          <wp:extent cx="7581265" cy="813435"/>
          <wp:effectExtent l="19050" t="0" r="635" b="0"/>
          <wp:wrapNone/>
          <wp:docPr id="3" name="Picture 1" descr="SEBIT Antetli 2008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BIT Antetli 2008 A"/>
                  <pic:cNvPicPr>
                    <a:picLocks noChangeAspect="1" noChangeArrowheads="1"/>
                  </pic:cNvPicPr>
                </pic:nvPicPr>
                <pic:blipFill>
                  <a:blip r:embed="rId1"/>
                  <a:srcRect/>
                  <a:stretch>
                    <a:fillRect/>
                  </a:stretch>
                </pic:blipFill>
                <pic:spPr bwMode="auto">
                  <a:xfrm>
                    <a:off x="0" y="0"/>
                    <a:ext cx="7581265" cy="81343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753" w:rsidRDefault="007E4753" w:rsidP="00D6421D">
      <w:r>
        <w:separator/>
      </w:r>
    </w:p>
  </w:footnote>
  <w:footnote w:type="continuationSeparator" w:id="0">
    <w:p w:rsidR="007E4753" w:rsidRDefault="007E4753" w:rsidP="00D64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5F" w:rsidRDefault="00A70E70">
    <w:pPr>
      <w:pStyle w:val="Header"/>
    </w:pPr>
    <w:r>
      <w:rPr>
        <w:noProof/>
      </w:rPr>
      <w:drawing>
        <wp:anchor distT="0" distB="0" distL="114300" distR="114300" simplePos="0" relativeHeight="251661312" behindDoc="0" locked="0" layoutInCell="1" allowOverlap="1">
          <wp:simplePos x="0" y="0"/>
          <wp:positionH relativeFrom="column">
            <wp:posOffset>4514850</wp:posOffset>
          </wp:positionH>
          <wp:positionV relativeFrom="paragraph">
            <wp:posOffset>131445</wp:posOffset>
          </wp:positionV>
          <wp:extent cx="1733550" cy="470535"/>
          <wp:effectExtent l="0" t="0" r="0" b="0"/>
          <wp:wrapNone/>
          <wp:docPr id="1"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1"/>
                  <a:srcRect/>
                  <a:stretch>
                    <a:fillRect/>
                  </a:stretch>
                </pic:blipFill>
                <pic:spPr bwMode="auto">
                  <a:xfrm>
                    <a:off x="0" y="0"/>
                    <a:ext cx="1733550" cy="47053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-76200</wp:posOffset>
          </wp:positionH>
          <wp:positionV relativeFrom="paragraph">
            <wp:posOffset>-287655</wp:posOffset>
          </wp:positionV>
          <wp:extent cx="1876425" cy="938213"/>
          <wp:effectExtent l="0" t="0" r="0" b="0"/>
          <wp:wrapNone/>
          <wp:docPr id="2"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2"/>
                  <a:srcRect/>
                  <a:stretch>
                    <a:fillRect/>
                  </a:stretch>
                </pic:blipFill>
                <pic:spPr bwMode="auto">
                  <a:xfrm>
                    <a:off x="0" y="0"/>
                    <a:ext cx="1884459" cy="9422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56BA2"/>
    <w:multiLevelType w:val="hybridMultilevel"/>
    <w:tmpl w:val="D1900270"/>
    <w:lvl w:ilvl="0" w:tplc="4CD4E57E">
      <w:start w:val="12"/>
      <w:numFmt w:val="bullet"/>
      <w:lvlText w:val=""/>
      <w:lvlJc w:val="left"/>
      <w:pPr>
        <w:ind w:left="720" w:hanging="360"/>
      </w:pPr>
      <w:rPr>
        <w:rFonts w:ascii="Symbol" w:eastAsia="Times New Roman" w:hAnsi="Symbol" w:cs="Lucida Sans Unicode"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D5CE6"/>
    <w:rsid w:val="005A0E69"/>
    <w:rsid w:val="007E4753"/>
    <w:rsid w:val="00A70E70"/>
    <w:rsid w:val="00B7442E"/>
    <w:rsid w:val="00BD6055"/>
    <w:rsid w:val="00C453CB"/>
    <w:rsid w:val="00D6421D"/>
    <w:rsid w:val="00E4138C"/>
    <w:rsid w:val="00FD5CE6"/>
    <w:rsid w:val="00FD73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E6"/>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semiHidden/>
    <w:unhideWhenUsed/>
    <w:qFormat/>
    <w:rsid w:val="00FD5C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D5CE6"/>
    <w:rPr>
      <w:rFonts w:asciiTheme="majorHAnsi" w:eastAsiaTheme="majorEastAsia" w:hAnsiTheme="majorHAnsi" w:cstheme="majorBidi"/>
      <w:b/>
      <w:bCs/>
      <w:color w:val="4F81BD" w:themeColor="accent1"/>
      <w:sz w:val="26"/>
      <w:szCs w:val="26"/>
      <w:lang w:eastAsia="tr-TR"/>
    </w:rPr>
  </w:style>
  <w:style w:type="paragraph" w:styleId="Header">
    <w:name w:val="header"/>
    <w:basedOn w:val="Normal"/>
    <w:link w:val="HeaderChar"/>
    <w:rsid w:val="00FD5CE6"/>
    <w:pPr>
      <w:tabs>
        <w:tab w:val="center" w:pos="4536"/>
        <w:tab w:val="right" w:pos="9072"/>
      </w:tabs>
    </w:pPr>
  </w:style>
  <w:style w:type="character" w:customStyle="1" w:styleId="HeaderChar">
    <w:name w:val="Header Char"/>
    <w:basedOn w:val="DefaultParagraphFont"/>
    <w:link w:val="Header"/>
    <w:rsid w:val="00FD5CE6"/>
    <w:rPr>
      <w:rFonts w:ascii="Times New Roman" w:eastAsia="Times New Roman" w:hAnsi="Times New Roman" w:cs="Times New Roman"/>
      <w:sz w:val="24"/>
      <w:szCs w:val="24"/>
      <w:lang w:eastAsia="tr-TR"/>
    </w:rPr>
  </w:style>
  <w:style w:type="paragraph" w:styleId="Footer">
    <w:name w:val="footer"/>
    <w:basedOn w:val="Normal"/>
    <w:link w:val="FooterChar"/>
    <w:rsid w:val="00FD5CE6"/>
    <w:pPr>
      <w:tabs>
        <w:tab w:val="center" w:pos="4536"/>
        <w:tab w:val="right" w:pos="9072"/>
      </w:tabs>
    </w:pPr>
  </w:style>
  <w:style w:type="character" w:customStyle="1" w:styleId="FooterChar">
    <w:name w:val="Footer Char"/>
    <w:basedOn w:val="DefaultParagraphFont"/>
    <w:link w:val="Footer"/>
    <w:rsid w:val="00FD5CE6"/>
    <w:rPr>
      <w:rFonts w:ascii="Times New Roman" w:eastAsia="Times New Roman" w:hAnsi="Times New Roman" w:cs="Times New Roman"/>
      <w:sz w:val="24"/>
      <w:szCs w:val="24"/>
      <w:lang w:eastAsia="tr-TR"/>
    </w:rPr>
  </w:style>
  <w:style w:type="character" w:styleId="Hyperlink">
    <w:name w:val="Hyperlink"/>
    <w:basedOn w:val="DefaultParagraphFont"/>
    <w:unhideWhenUsed/>
    <w:rsid w:val="00FD5CE6"/>
    <w:rPr>
      <w:color w:val="0000FF"/>
      <w:u w:val="single"/>
    </w:rPr>
  </w:style>
  <w:style w:type="paragraph" w:styleId="NormalWeb">
    <w:name w:val="Normal (Web)"/>
    <w:basedOn w:val="Normal"/>
    <w:uiPriority w:val="99"/>
    <w:unhideWhenUsed/>
    <w:rsid w:val="00FD5CE6"/>
    <w:pPr>
      <w:spacing w:before="100" w:beforeAutospacing="1" w:after="100" w:afterAutospacing="1"/>
    </w:pPr>
    <w:rPr>
      <w:rFonts w:eastAsiaTheme="minorHAnsi"/>
    </w:rPr>
  </w:style>
  <w:style w:type="character" w:styleId="Strong">
    <w:name w:val="Strong"/>
    <w:basedOn w:val="DefaultParagraphFont"/>
    <w:uiPriority w:val="22"/>
    <w:qFormat/>
    <w:rsid w:val="00FD5CE6"/>
    <w:rPr>
      <w:b/>
      <w:bCs/>
    </w:rPr>
  </w:style>
  <w:style w:type="character" w:styleId="CommentReference">
    <w:name w:val="annotation reference"/>
    <w:basedOn w:val="DefaultParagraphFont"/>
    <w:uiPriority w:val="99"/>
    <w:semiHidden/>
    <w:unhideWhenUsed/>
    <w:rsid w:val="00FD5CE6"/>
    <w:rPr>
      <w:sz w:val="16"/>
      <w:szCs w:val="16"/>
    </w:rPr>
  </w:style>
  <w:style w:type="paragraph" w:styleId="CommentText">
    <w:name w:val="annotation text"/>
    <w:basedOn w:val="Normal"/>
    <w:link w:val="CommentTextChar"/>
    <w:uiPriority w:val="99"/>
    <w:semiHidden/>
    <w:unhideWhenUsed/>
    <w:rsid w:val="00FD5CE6"/>
    <w:rPr>
      <w:sz w:val="20"/>
      <w:szCs w:val="20"/>
    </w:rPr>
  </w:style>
  <w:style w:type="character" w:customStyle="1" w:styleId="CommentTextChar">
    <w:name w:val="Comment Text Char"/>
    <w:basedOn w:val="DefaultParagraphFont"/>
    <w:link w:val="CommentText"/>
    <w:uiPriority w:val="99"/>
    <w:semiHidden/>
    <w:rsid w:val="00FD5CE6"/>
    <w:rPr>
      <w:rFonts w:ascii="Times New Roman" w:eastAsia="Times New Roman" w:hAnsi="Times New Roman" w:cs="Times New Roman"/>
      <w:sz w:val="20"/>
      <w:szCs w:val="20"/>
      <w:lang w:eastAsia="tr-TR"/>
    </w:rPr>
  </w:style>
  <w:style w:type="paragraph" w:styleId="BalloonText">
    <w:name w:val="Balloon Text"/>
    <w:basedOn w:val="Normal"/>
    <w:link w:val="BalloonTextChar"/>
    <w:uiPriority w:val="99"/>
    <w:semiHidden/>
    <w:unhideWhenUsed/>
    <w:rsid w:val="00FD5CE6"/>
    <w:rPr>
      <w:rFonts w:ascii="Tahoma" w:hAnsi="Tahoma" w:cs="Tahoma"/>
      <w:sz w:val="16"/>
      <w:szCs w:val="16"/>
    </w:rPr>
  </w:style>
  <w:style w:type="character" w:customStyle="1" w:styleId="BalloonTextChar">
    <w:name w:val="Balloon Text Char"/>
    <w:basedOn w:val="DefaultParagraphFont"/>
    <w:link w:val="BalloonText"/>
    <w:uiPriority w:val="99"/>
    <w:semiHidden/>
    <w:rsid w:val="00FD5CE6"/>
    <w:rPr>
      <w:rFonts w:ascii="Tahoma" w:eastAsia="Times New Roman" w:hAnsi="Tahoma" w:cs="Tahoma"/>
      <w:sz w:val="16"/>
      <w:szCs w:val="16"/>
      <w:lang w:eastAsia="tr-TR"/>
    </w:rPr>
  </w:style>
  <w:style w:type="paragraph" w:styleId="ListParagraph">
    <w:name w:val="List Paragraph"/>
    <w:basedOn w:val="Normal"/>
    <w:uiPriority w:val="34"/>
    <w:qFormat/>
    <w:rsid w:val="00A70E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taminegiti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taminegiti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taminegiti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gonca_canan</dc:creator>
  <cp:lastModifiedBy>seden_kozan</cp:lastModifiedBy>
  <cp:revision>3</cp:revision>
  <cp:lastPrinted>2012-05-24T14:06:00Z</cp:lastPrinted>
  <dcterms:created xsi:type="dcterms:W3CDTF">2012-05-24T13:06:00Z</dcterms:created>
  <dcterms:modified xsi:type="dcterms:W3CDTF">2015-05-13T13:54:00Z</dcterms:modified>
</cp:coreProperties>
</file>