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0D" w:rsidRDefault="009A250D" w:rsidP="009A250D">
      <w:pPr>
        <w:spacing w:after="0" w:line="240" w:lineRule="auto"/>
        <w:jc w:val="both"/>
        <w:rPr>
          <w:rFonts w:ascii="Verdana" w:hAnsi="Verdana" w:cs="Tahoma"/>
          <w:b/>
          <w:sz w:val="24"/>
          <w:u w:val="single"/>
        </w:rPr>
      </w:pPr>
    </w:p>
    <w:p w:rsidR="009A250D" w:rsidRDefault="009A250D" w:rsidP="009A250D">
      <w:pPr>
        <w:spacing w:after="0" w:line="240" w:lineRule="auto"/>
        <w:jc w:val="both"/>
        <w:rPr>
          <w:rFonts w:ascii="Verdana" w:hAnsi="Verdana" w:cs="Tahoma"/>
          <w:b/>
          <w:sz w:val="24"/>
          <w:u w:val="single"/>
        </w:rPr>
      </w:pPr>
      <w:r>
        <w:rPr>
          <w:rFonts w:ascii="Verdana" w:hAnsi="Verdana" w:cs="Tahoma"/>
          <w:b/>
          <w:sz w:val="24"/>
          <w:u w:val="single"/>
        </w:rPr>
        <w:t>Basın Bülteni</w:t>
      </w:r>
      <w:r>
        <w:rPr>
          <w:rFonts w:ascii="Verdana" w:hAnsi="Verdana" w:cs="Tahoma"/>
          <w:b/>
          <w:sz w:val="24"/>
          <w:u w:val="single"/>
        </w:rPr>
        <w:tab/>
      </w:r>
      <w:r>
        <w:rPr>
          <w:rFonts w:ascii="Verdana" w:hAnsi="Verdana" w:cs="Tahoma"/>
          <w:b/>
          <w:sz w:val="24"/>
          <w:u w:val="single"/>
        </w:rPr>
        <w:tab/>
        <w:t xml:space="preserve">                                               Eylül 2013</w:t>
      </w:r>
    </w:p>
    <w:p w:rsidR="009A250D" w:rsidRDefault="009A250D" w:rsidP="009A250D">
      <w:pPr>
        <w:pStyle w:val="AralkYok1"/>
        <w:jc w:val="both"/>
        <w:rPr>
          <w:b/>
          <w:sz w:val="48"/>
          <w:szCs w:val="48"/>
        </w:rPr>
      </w:pPr>
    </w:p>
    <w:p w:rsidR="009A250D" w:rsidRDefault="009A250D" w:rsidP="009A250D">
      <w:pPr>
        <w:spacing w:after="0" w:line="240" w:lineRule="auto"/>
        <w:jc w:val="center"/>
        <w:rPr>
          <w:rFonts w:ascii="Verdana" w:eastAsia="Calibri" w:hAnsi="Verdana" w:cs="Tahoma"/>
          <w:b/>
          <w:sz w:val="44"/>
          <w:szCs w:val="48"/>
        </w:rPr>
      </w:pPr>
      <w:r>
        <w:rPr>
          <w:rFonts w:ascii="Verdana" w:eastAsia="Calibri" w:hAnsi="Verdana" w:cs="Tahoma"/>
          <w:b/>
          <w:sz w:val="44"/>
          <w:szCs w:val="48"/>
        </w:rPr>
        <w:t xml:space="preserve">TTNET Vitamin Avantajlı Sınıfım Paketi şimdi, ilk iki ay ücretsiz </w:t>
      </w:r>
    </w:p>
    <w:p w:rsidR="009A250D" w:rsidRDefault="009A250D" w:rsidP="009A250D">
      <w:pPr>
        <w:spacing w:after="0" w:line="240" w:lineRule="auto"/>
        <w:rPr>
          <w:rFonts w:ascii="Verdana" w:eastAsia="Calibri" w:hAnsi="Verdana" w:cs="Tahoma"/>
        </w:rPr>
      </w:pPr>
    </w:p>
    <w:p w:rsidR="009A250D" w:rsidRDefault="009A250D" w:rsidP="009A250D">
      <w:pPr>
        <w:spacing w:after="0" w:line="240" w:lineRule="auto"/>
        <w:jc w:val="center"/>
        <w:rPr>
          <w:rFonts w:ascii="Verdana" w:eastAsia="Calibri" w:hAnsi="Verdana" w:cs="Tahoma"/>
          <w:b/>
          <w:sz w:val="24"/>
          <w:szCs w:val="24"/>
        </w:rPr>
      </w:pPr>
      <w:r>
        <w:rPr>
          <w:rFonts w:ascii="Verdana" w:eastAsia="Calibri" w:hAnsi="Verdana" w:cs="Tahoma"/>
          <w:b/>
          <w:sz w:val="24"/>
          <w:szCs w:val="24"/>
        </w:rPr>
        <w:t xml:space="preserve">Millî Eğitim Bakanlığı öğretim programına göre güncellenmiş TTNET Vitamin Avantajlı Sınıfım Paketi kampanyası ile aileler, çocuklarının geleceğine yatırım yaparken öğrenciler sınavlara çok daha güçlü bir şekilde hazırlanarak kendi geleceklerini inşa ediyorlar. </w:t>
      </w:r>
    </w:p>
    <w:p w:rsidR="009A250D" w:rsidRDefault="009A250D" w:rsidP="009A250D">
      <w:pPr>
        <w:spacing w:after="0" w:line="240" w:lineRule="auto"/>
        <w:rPr>
          <w:rFonts w:ascii="Verdana" w:eastAsia="Calibri" w:hAnsi="Verdana" w:cs="Tahoma"/>
        </w:rPr>
      </w:pPr>
    </w:p>
    <w:p w:rsidR="009A250D" w:rsidRDefault="009A250D" w:rsidP="009A250D">
      <w:pPr>
        <w:spacing w:after="0" w:line="240" w:lineRule="auto"/>
        <w:rPr>
          <w:rFonts w:ascii="Verdana" w:eastAsia="Calibri" w:hAnsi="Verdana" w:cs="Tahoma"/>
        </w:rPr>
      </w:pPr>
    </w:p>
    <w:p w:rsidR="009A250D" w:rsidRDefault="009A250D" w:rsidP="009A250D">
      <w:pPr>
        <w:spacing w:after="0"/>
        <w:jc w:val="both"/>
        <w:rPr>
          <w:rFonts w:ascii="Verdana" w:eastAsia="Calibri" w:hAnsi="Verdana" w:cs="Tahoma"/>
        </w:rPr>
      </w:pPr>
      <w:r>
        <w:rPr>
          <w:rFonts w:ascii="Verdana" w:eastAsia="Calibri" w:hAnsi="Verdana" w:cs="Tahoma"/>
        </w:rPr>
        <w:t xml:space="preserve">Türkiye’nin iletişim ve eğlence şirketi TTNET; yenilikçi, genç ve dinamik çözümlerinden TTNET Vitamin’in içeriği zenginleştirilmiş “Avantajlı Sınıfım” paketi kampanyasıyla, ilkokul, ortaokul ve lise öğrencilerinin eğitim hayatına destek olmaya devam ediyor. Online eğitim pazarında ilk kez, ilk iki ay ücretsiz kullanım hakkı sunan kampanya ile aileler, çocuklarının eğitimine ve geleceğine yatırım yapıyor. </w:t>
      </w:r>
    </w:p>
    <w:p w:rsidR="009A250D" w:rsidRDefault="009A250D" w:rsidP="009A250D">
      <w:pPr>
        <w:spacing w:after="0"/>
        <w:jc w:val="both"/>
        <w:rPr>
          <w:rFonts w:ascii="Verdana" w:eastAsia="Calibri" w:hAnsi="Verdana" w:cs="Tahoma"/>
        </w:rPr>
      </w:pPr>
    </w:p>
    <w:p w:rsidR="009A250D" w:rsidRDefault="009A250D" w:rsidP="009A250D">
      <w:pPr>
        <w:spacing w:after="0"/>
        <w:jc w:val="both"/>
        <w:rPr>
          <w:rFonts w:ascii="Verdana" w:eastAsia="Calibri" w:hAnsi="Verdana" w:cs="Tahoma"/>
        </w:rPr>
      </w:pPr>
      <w:r>
        <w:rPr>
          <w:rFonts w:ascii="Verdana" w:eastAsia="Calibri" w:hAnsi="Verdana" w:cs="Tahoma"/>
        </w:rPr>
        <w:t xml:space="preserve">Millî Eğitim Bakanlığı öğretim programıyla uyumlu, ilkokul 4. sınıftan lise 10. sınıfa kadar tüm öğrencilere çok boyutlu öğrenme ortamı ile destek oluyor. </w:t>
      </w:r>
    </w:p>
    <w:p w:rsidR="009A250D" w:rsidRDefault="009A250D" w:rsidP="009A250D">
      <w:pPr>
        <w:spacing w:after="0"/>
        <w:jc w:val="both"/>
        <w:rPr>
          <w:rFonts w:ascii="Verdana" w:eastAsia="Calibri" w:hAnsi="Verdana" w:cs="Tahoma"/>
        </w:rPr>
      </w:pPr>
    </w:p>
    <w:p w:rsidR="009A250D" w:rsidRDefault="009A250D" w:rsidP="009A250D">
      <w:pPr>
        <w:spacing w:after="0"/>
        <w:jc w:val="both"/>
        <w:rPr>
          <w:rFonts w:ascii="Verdana" w:eastAsia="Calibri" w:hAnsi="Verdana" w:cs="Tahoma"/>
        </w:rPr>
      </w:pPr>
      <w:r>
        <w:rPr>
          <w:rFonts w:ascii="Verdana" w:eastAsia="Calibri" w:hAnsi="Verdana" w:cs="Tahoma"/>
        </w:rPr>
        <w:t xml:space="preserve">Vitamin, bu yıldan itibaren lise öğrencilerinin karşısına yeni markası ile çıkıyor. Vitamin’in lise ürünü “LiseGo”, lise öğrencilerinin okulda ve sınavlarda en büyük destekçisi olmayı hedefliyor. Lise öğrencilerinin ihtiyaçları ve istekleri doğrultusunda içeriğini ve sitesini yenileyen Vitamin, LiseGo ile sorulara hızlı cevap bulmak, konuların mantığını anlatmak ve başarmak için geliyor.  </w:t>
      </w:r>
    </w:p>
    <w:p w:rsidR="009A250D" w:rsidRDefault="009A250D" w:rsidP="009A250D">
      <w:pPr>
        <w:spacing w:after="0"/>
        <w:jc w:val="both"/>
        <w:rPr>
          <w:rFonts w:ascii="Verdana" w:eastAsia="Calibri" w:hAnsi="Verdana" w:cs="Tahoma"/>
        </w:rPr>
      </w:pPr>
    </w:p>
    <w:p w:rsidR="009A250D" w:rsidRDefault="009A250D" w:rsidP="009A250D">
      <w:pPr>
        <w:spacing w:after="0"/>
        <w:jc w:val="both"/>
        <w:rPr>
          <w:rFonts w:ascii="Verdana" w:eastAsia="Calibri" w:hAnsi="Verdana" w:cs="Tahoma"/>
        </w:rPr>
      </w:pPr>
      <w:r>
        <w:rPr>
          <w:rFonts w:ascii="Verdana" w:eastAsia="Calibri" w:hAnsi="Verdana" w:cs="Tahoma"/>
        </w:rPr>
        <w:t>EZBERLEMEDEN ANLAYARAK ÖĞRENME</w:t>
      </w:r>
    </w:p>
    <w:p w:rsidR="009A250D" w:rsidRDefault="009A250D" w:rsidP="009A250D">
      <w:pPr>
        <w:spacing w:after="0"/>
        <w:jc w:val="both"/>
        <w:rPr>
          <w:rFonts w:ascii="Verdana" w:eastAsia="Calibri" w:hAnsi="Verdana" w:cs="Tahoma"/>
        </w:rPr>
      </w:pPr>
      <w:r>
        <w:rPr>
          <w:rFonts w:ascii="Verdana" w:eastAsia="Calibri" w:hAnsi="Verdana" w:cs="Tahoma"/>
        </w:rPr>
        <w:t xml:space="preserve">Vitamin içeriğinde bulunan sesli, görsel, üç boyutlu konu anlatımları, canlandırmalar, deneyler ve interaktif etkinlikleriyle etkin ve kalıcı öğrenmeyi tetikliyor. Vitamin’de arkadaşlar birbirini takip ederek, nelere odaklandıklarını izleyebiliyor. Çalışma planı yapmakta zorlanan öğrenciler ise okulda işlenen konulara göre düzenlenmiş çalışma planlarıyla, sınavlara çok daha kolay hazırlanıyor, dersleri ezberlemeden anlayarak öğreniyor ve sağlam temeller oluşturuyorlar. </w:t>
      </w:r>
    </w:p>
    <w:p w:rsidR="009A250D" w:rsidRDefault="009A250D" w:rsidP="009A250D">
      <w:pPr>
        <w:spacing w:after="0"/>
        <w:jc w:val="both"/>
        <w:rPr>
          <w:rFonts w:ascii="Verdana" w:eastAsia="Calibri" w:hAnsi="Verdana" w:cs="Tahoma"/>
        </w:rPr>
      </w:pPr>
    </w:p>
    <w:p w:rsidR="009A250D" w:rsidRDefault="009A250D" w:rsidP="009A250D">
      <w:pPr>
        <w:spacing w:after="0"/>
        <w:jc w:val="both"/>
        <w:rPr>
          <w:rFonts w:ascii="Verdana" w:eastAsia="Calibri" w:hAnsi="Verdana" w:cs="Tahoma"/>
        </w:rPr>
      </w:pPr>
      <w:r>
        <w:rPr>
          <w:rFonts w:ascii="Verdana" w:eastAsia="Calibri" w:hAnsi="Verdana" w:cs="Tahoma"/>
        </w:rPr>
        <w:t xml:space="preserve">Kaliteli ve etkili içeriğiyle öne çıkan TTNET Vitamin, “Avantajlı Sınıfım” paketi ile çocuklarının geleceğine yatırım yapan aileler, ilk iki ay ücretsiz kullanımın ardından aylık 8,9 TL’lik ücreti, dilerlerse aylık TTNET faturalarına yansıtarak, dilerlerse tek faturada ödeyebiliyorlar. </w:t>
      </w:r>
    </w:p>
    <w:p w:rsidR="009A250D" w:rsidRDefault="009A250D" w:rsidP="009A250D">
      <w:pPr>
        <w:pStyle w:val="NormalWeb"/>
        <w:shd w:val="clear" w:color="auto" w:fill="FFFFFF"/>
        <w:spacing w:line="276" w:lineRule="auto"/>
        <w:jc w:val="both"/>
        <w:rPr>
          <w:rFonts w:ascii="Verdana" w:hAnsi="Verdana" w:cs="Tahoma"/>
          <w:b/>
          <w:bCs/>
          <w:sz w:val="22"/>
        </w:rPr>
      </w:pPr>
      <w:r>
        <w:rPr>
          <w:rFonts w:ascii="Verdana" w:hAnsi="Verdana" w:cs="Tahoma"/>
          <w:sz w:val="22"/>
        </w:rPr>
        <w:lastRenderedPageBreak/>
        <w:t xml:space="preserve">Kampanya hakkında detaylı bilgi almak ve kampanyadan yararlanmak isteyenler; TTNET satış noktalarından başvuru yapabiliyor. </w:t>
      </w:r>
      <w:bookmarkStart w:id="0" w:name="_GoBack"/>
      <w:bookmarkEnd w:id="0"/>
    </w:p>
    <w:sectPr w:rsidR="009A250D" w:rsidSect="00D61E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50D"/>
    <w:rsid w:val="00331521"/>
    <w:rsid w:val="009A250D"/>
    <w:rsid w:val="00D61E6F"/>
    <w:rsid w:val="00D745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0D"/>
    <w:rPr>
      <w:rFonts w:ascii="Calibri" w:eastAsia="Times New Roman"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A250D"/>
    <w:rPr>
      <w:rFonts w:ascii="Times New Roman" w:hAnsi="Times New Roman" w:cs="Times New Roman" w:hint="default"/>
      <w:color w:val="0000FF"/>
      <w:u w:val="single"/>
    </w:rPr>
  </w:style>
  <w:style w:type="paragraph" w:styleId="NormalWeb">
    <w:name w:val="Normal (Web)"/>
    <w:basedOn w:val="Normal"/>
    <w:uiPriority w:val="99"/>
    <w:semiHidden/>
    <w:unhideWhenUsed/>
    <w:rsid w:val="009A250D"/>
    <w:pPr>
      <w:spacing w:before="100" w:beforeAutospacing="1" w:after="100" w:afterAutospacing="1" w:line="240" w:lineRule="auto"/>
    </w:pPr>
    <w:rPr>
      <w:rFonts w:ascii="Times New Roman" w:eastAsia="Calibri" w:hAnsi="Times New Roman"/>
      <w:sz w:val="24"/>
      <w:szCs w:val="24"/>
    </w:rPr>
  </w:style>
  <w:style w:type="paragraph" w:customStyle="1" w:styleId="AralkYok1">
    <w:name w:val="Aralık Yok1"/>
    <w:uiPriority w:val="1"/>
    <w:qFormat/>
    <w:rsid w:val="009A250D"/>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0608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2</cp:revision>
  <dcterms:created xsi:type="dcterms:W3CDTF">2013-09-05T11:09:00Z</dcterms:created>
  <dcterms:modified xsi:type="dcterms:W3CDTF">2015-05-13T14:10:00Z</dcterms:modified>
</cp:coreProperties>
</file>