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44" w:rsidRDefault="00AB0844"/>
    <w:p w:rsidR="002336E0" w:rsidRDefault="002336E0"/>
    <w:p w:rsidR="002336E0" w:rsidRDefault="002336E0"/>
    <w:p w:rsidR="002336E0" w:rsidRDefault="002336E0"/>
    <w:p w:rsidR="002336E0" w:rsidRDefault="002336E0" w:rsidP="002336E0">
      <w:pPr>
        <w:jc w:val="center"/>
        <w:rPr>
          <w:b/>
          <w:sz w:val="32"/>
          <w:szCs w:val="32"/>
        </w:rPr>
      </w:pPr>
      <w:r w:rsidRPr="0093732B"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-233045</wp:posOffset>
            </wp:positionV>
            <wp:extent cx="1733550" cy="466725"/>
            <wp:effectExtent l="0" t="0" r="0" b="0"/>
            <wp:wrapNone/>
            <wp:docPr id="5" name="Picture 3" descr="VITAMIN_son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TAMIN_son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7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732B"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-737870</wp:posOffset>
            </wp:positionV>
            <wp:extent cx="1876425" cy="933450"/>
            <wp:effectExtent l="0" t="0" r="0" b="0"/>
            <wp:wrapNone/>
            <wp:docPr id="6" name="Picture 2" descr="Sebit Logo for Print 2006 Antet p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bit Logo for Print 2006 Antet pat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459" cy="94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6E0" w:rsidRDefault="002336E0" w:rsidP="002336E0">
      <w:pPr>
        <w:rPr>
          <w:b/>
          <w:sz w:val="27"/>
          <w:szCs w:val="27"/>
          <w:u w:val="single"/>
        </w:rPr>
      </w:pPr>
    </w:p>
    <w:p w:rsidR="002336E0" w:rsidRPr="002336E0" w:rsidRDefault="002336E0" w:rsidP="002336E0">
      <w:pPr>
        <w:rPr>
          <w:b/>
          <w:sz w:val="27"/>
          <w:szCs w:val="27"/>
          <w:u w:val="single"/>
        </w:rPr>
      </w:pPr>
      <w:r w:rsidRPr="0093732B">
        <w:rPr>
          <w:b/>
          <w:sz w:val="27"/>
          <w:szCs w:val="27"/>
          <w:u w:val="single"/>
        </w:rPr>
        <w:t>BASIN BÜLTENİ</w:t>
      </w:r>
      <w:r w:rsidRPr="0093732B">
        <w:rPr>
          <w:b/>
          <w:sz w:val="27"/>
          <w:szCs w:val="27"/>
          <w:u w:val="single"/>
        </w:rPr>
        <w:tab/>
      </w:r>
      <w:r w:rsidRPr="0093732B">
        <w:rPr>
          <w:b/>
          <w:sz w:val="27"/>
          <w:szCs w:val="27"/>
          <w:u w:val="single"/>
        </w:rPr>
        <w:tab/>
      </w:r>
      <w:r w:rsidRPr="0093732B">
        <w:rPr>
          <w:b/>
          <w:sz w:val="27"/>
          <w:szCs w:val="27"/>
          <w:u w:val="single"/>
        </w:rPr>
        <w:tab/>
      </w:r>
      <w:r w:rsidRPr="0093732B">
        <w:rPr>
          <w:b/>
          <w:sz w:val="27"/>
          <w:szCs w:val="27"/>
          <w:u w:val="single"/>
        </w:rPr>
        <w:tab/>
      </w:r>
      <w:r w:rsidRPr="0093732B">
        <w:rPr>
          <w:b/>
          <w:sz w:val="27"/>
          <w:szCs w:val="27"/>
          <w:u w:val="single"/>
        </w:rPr>
        <w:tab/>
      </w:r>
      <w:r w:rsidRPr="0093732B">
        <w:rPr>
          <w:b/>
          <w:sz w:val="27"/>
          <w:szCs w:val="27"/>
          <w:u w:val="single"/>
        </w:rPr>
        <w:tab/>
      </w:r>
      <w:r w:rsidRPr="0093732B">
        <w:rPr>
          <w:b/>
          <w:sz w:val="27"/>
          <w:szCs w:val="27"/>
          <w:u w:val="single"/>
        </w:rPr>
        <w:tab/>
      </w:r>
      <w:r w:rsidRPr="0093732B">
        <w:rPr>
          <w:b/>
          <w:sz w:val="27"/>
          <w:szCs w:val="27"/>
          <w:u w:val="single"/>
        </w:rPr>
        <w:tab/>
      </w:r>
      <w:r>
        <w:rPr>
          <w:b/>
          <w:sz w:val="27"/>
          <w:szCs w:val="27"/>
          <w:u w:val="single"/>
        </w:rPr>
        <w:t xml:space="preserve">            </w:t>
      </w:r>
      <w:r w:rsidR="00844658">
        <w:rPr>
          <w:b/>
          <w:sz w:val="27"/>
          <w:szCs w:val="27"/>
          <w:u w:val="single"/>
        </w:rPr>
        <w:t>20</w:t>
      </w:r>
      <w:r>
        <w:rPr>
          <w:b/>
          <w:sz w:val="27"/>
          <w:szCs w:val="27"/>
          <w:u w:val="single"/>
        </w:rPr>
        <w:t>.11.2013</w:t>
      </w:r>
    </w:p>
    <w:p w:rsidR="002336E0" w:rsidRDefault="002336E0" w:rsidP="002336E0">
      <w:pPr>
        <w:jc w:val="center"/>
        <w:rPr>
          <w:b/>
          <w:color w:val="000000" w:themeColor="text1"/>
          <w:sz w:val="32"/>
          <w:szCs w:val="32"/>
        </w:rPr>
      </w:pPr>
    </w:p>
    <w:p w:rsidR="002336E0" w:rsidRPr="00864758" w:rsidRDefault="002336E0" w:rsidP="002336E0">
      <w:pPr>
        <w:jc w:val="center"/>
        <w:rPr>
          <w:b/>
          <w:color w:val="000000" w:themeColor="text1"/>
        </w:rPr>
      </w:pPr>
      <w:r w:rsidRPr="00864758">
        <w:rPr>
          <w:b/>
          <w:color w:val="000000" w:themeColor="text1"/>
          <w:sz w:val="32"/>
          <w:szCs w:val="32"/>
        </w:rPr>
        <w:t>8. Sınıflara Özel Ortak Sınav</w:t>
      </w:r>
      <w:r>
        <w:rPr>
          <w:b/>
          <w:color w:val="000000" w:themeColor="text1"/>
          <w:sz w:val="32"/>
          <w:szCs w:val="32"/>
        </w:rPr>
        <w:t xml:space="preserve"> Denemeleri </w:t>
      </w:r>
      <w:r w:rsidRPr="00864758">
        <w:rPr>
          <w:b/>
          <w:color w:val="000000" w:themeColor="text1"/>
          <w:sz w:val="32"/>
          <w:szCs w:val="32"/>
        </w:rPr>
        <w:t>Vitamin’de!</w:t>
      </w:r>
    </w:p>
    <w:p w:rsidR="002336E0" w:rsidRDefault="002336E0" w:rsidP="002336E0">
      <w:pPr>
        <w:spacing w:after="0" w:line="240" w:lineRule="auto"/>
        <w:jc w:val="both"/>
        <w:rPr>
          <w:color w:val="000000" w:themeColor="text1"/>
        </w:rPr>
      </w:pPr>
    </w:p>
    <w:p w:rsidR="002336E0" w:rsidRDefault="002336E0" w:rsidP="002336E0">
      <w:pPr>
        <w:spacing w:after="0" w:line="240" w:lineRule="auto"/>
        <w:jc w:val="both"/>
        <w:rPr>
          <w:rFonts w:eastAsia="OpenSans" w:cs="OpenSans"/>
          <w:color w:val="000000" w:themeColor="text1"/>
        </w:rPr>
      </w:pPr>
      <w:r w:rsidRPr="001D665F">
        <w:rPr>
          <w:rFonts w:eastAsia="OpenSans" w:cs="OpenSans"/>
          <w:b/>
          <w:color w:val="000000" w:themeColor="text1"/>
        </w:rPr>
        <w:t>28-29 Kasım 2013 tarihinde yapılacak olan “1. Dönem Ortak Sınavı”</w:t>
      </w:r>
      <w:r>
        <w:rPr>
          <w:rFonts w:eastAsia="OpenSans" w:cs="OpenSans"/>
          <w:b/>
          <w:color w:val="000000" w:themeColor="text1"/>
        </w:rPr>
        <w:t xml:space="preserve"> öncesinde, </w:t>
      </w:r>
      <w:r w:rsidRPr="001D665F">
        <w:rPr>
          <w:rFonts w:eastAsia="OpenSans" w:cs="OpenSans"/>
          <w:b/>
          <w:color w:val="000000" w:themeColor="text1"/>
        </w:rPr>
        <w:t>iki ayrı deneme sınavı</w:t>
      </w:r>
      <w:r>
        <w:rPr>
          <w:rFonts w:eastAsia="OpenSans" w:cs="OpenSans"/>
          <w:b/>
          <w:color w:val="000000" w:themeColor="text1"/>
        </w:rPr>
        <w:t>,</w:t>
      </w:r>
      <w:r w:rsidRPr="001D665F">
        <w:rPr>
          <w:rFonts w:eastAsia="OpenSans" w:cs="OpenSans"/>
          <w:b/>
          <w:color w:val="000000" w:themeColor="text1"/>
        </w:rPr>
        <w:t xml:space="preserve"> </w:t>
      </w:r>
      <w:r>
        <w:rPr>
          <w:rFonts w:eastAsia="OpenSans" w:cs="OpenSans"/>
          <w:b/>
          <w:color w:val="000000" w:themeColor="text1"/>
        </w:rPr>
        <w:t xml:space="preserve">Vitamin </w:t>
      </w:r>
      <w:r w:rsidRPr="001D665F">
        <w:rPr>
          <w:rFonts w:eastAsia="OpenSans" w:cs="OpenSans"/>
          <w:b/>
          <w:color w:val="000000" w:themeColor="text1"/>
        </w:rPr>
        <w:t>“8. Sınıf Paket</w:t>
      </w:r>
      <w:r>
        <w:rPr>
          <w:rFonts w:eastAsia="OpenSans" w:cs="OpenSans"/>
          <w:b/>
          <w:color w:val="000000" w:themeColor="text1"/>
        </w:rPr>
        <w:t>i</w:t>
      </w:r>
      <w:r w:rsidRPr="001D665F">
        <w:rPr>
          <w:rFonts w:eastAsia="OpenSans" w:cs="OpenSans"/>
          <w:b/>
          <w:color w:val="000000" w:themeColor="text1"/>
        </w:rPr>
        <w:t>”ne ekle</w:t>
      </w:r>
      <w:r>
        <w:rPr>
          <w:rFonts w:eastAsia="OpenSans" w:cs="OpenSans"/>
          <w:b/>
          <w:color w:val="000000" w:themeColor="text1"/>
        </w:rPr>
        <w:t>n</w:t>
      </w:r>
      <w:r w:rsidRPr="001D665F">
        <w:rPr>
          <w:rFonts w:eastAsia="OpenSans" w:cs="OpenSans"/>
          <w:b/>
          <w:color w:val="000000" w:themeColor="text1"/>
        </w:rPr>
        <w:t>di.</w:t>
      </w:r>
      <w:r>
        <w:rPr>
          <w:rFonts w:eastAsia="OpenSans" w:cs="OpenSans"/>
          <w:b/>
          <w:color w:val="000000" w:themeColor="text1"/>
        </w:rPr>
        <w:t xml:space="preserve"> </w:t>
      </w:r>
      <w:r w:rsidRPr="002336E0">
        <w:rPr>
          <w:rFonts w:eastAsia="OpenSans" w:cs="OpenSans"/>
          <w:b/>
          <w:color w:val="000000" w:themeColor="text1"/>
        </w:rPr>
        <w:t>Vitamin Ortak Sınav Denemelerinin kapsamı ve soru sayıları MEB’in belirlediği ölçütlerde gerçekleştiril</w:t>
      </w:r>
      <w:r>
        <w:rPr>
          <w:rFonts w:eastAsia="OpenSans" w:cs="OpenSans"/>
          <w:b/>
          <w:color w:val="000000" w:themeColor="text1"/>
        </w:rPr>
        <w:t>iyor</w:t>
      </w:r>
      <w:r w:rsidRPr="002336E0">
        <w:rPr>
          <w:rFonts w:eastAsia="OpenSans" w:cs="OpenSans"/>
          <w:b/>
          <w:color w:val="000000" w:themeColor="text1"/>
        </w:rPr>
        <w:t>.</w:t>
      </w:r>
    </w:p>
    <w:p w:rsidR="002336E0" w:rsidRPr="002336E0" w:rsidRDefault="002336E0" w:rsidP="002336E0">
      <w:pPr>
        <w:spacing w:after="0" w:line="240" w:lineRule="auto"/>
        <w:jc w:val="both"/>
        <w:rPr>
          <w:rFonts w:eastAsia="OpenSans" w:cs="OpenSans"/>
          <w:b/>
          <w:color w:val="000000" w:themeColor="text1"/>
        </w:rPr>
      </w:pPr>
    </w:p>
    <w:p w:rsidR="002336E0" w:rsidRDefault="002336E0" w:rsidP="002336E0">
      <w:pPr>
        <w:spacing w:after="0" w:line="240" w:lineRule="auto"/>
        <w:jc w:val="both"/>
        <w:rPr>
          <w:color w:val="000000" w:themeColor="text1"/>
        </w:rPr>
      </w:pPr>
    </w:p>
    <w:p w:rsidR="002336E0" w:rsidRDefault="002336E0" w:rsidP="002336E0">
      <w:pPr>
        <w:spacing w:after="0" w:line="240" w:lineRule="auto"/>
        <w:jc w:val="both"/>
        <w:rPr>
          <w:color w:val="000000" w:themeColor="text1"/>
        </w:rPr>
      </w:pPr>
      <w:r w:rsidRPr="00864758">
        <w:rPr>
          <w:rFonts w:eastAsia="Times New Roman" w:cs="Arial"/>
          <w:color w:val="000000" w:themeColor="text1"/>
          <w:lang w:eastAsia="tr-TR"/>
        </w:rPr>
        <w:t>2013-2014 eğitim öğretim yılında</w:t>
      </w:r>
      <w:r>
        <w:rPr>
          <w:rFonts w:eastAsia="Times New Roman" w:cs="Arial"/>
          <w:color w:val="000000" w:themeColor="text1"/>
          <w:lang w:eastAsia="tr-TR"/>
        </w:rPr>
        <w:t xml:space="preserve"> hayata geçirilen bir dizi değişikliğin en önemlisi, “</w:t>
      </w:r>
      <w:r w:rsidRPr="00864758">
        <w:rPr>
          <w:color w:val="000000" w:themeColor="text1"/>
        </w:rPr>
        <w:t>Ortaöğretime Geçiş S</w:t>
      </w:r>
      <w:r>
        <w:rPr>
          <w:color w:val="000000" w:themeColor="text1"/>
        </w:rPr>
        <w:t>istemi” kapsamındaki “Ortak Sınavlar.”</w:t>
      </w:r>
    </w:p>
    <w:p w:rsidR="002336E0" w:rsidRPr="00864758" w:rsidRDefault="002336E0" w:rsidP="002336E0">
      <w:pPr>
        <w:spacing w:after="0" w:line="240" w:lineRule="auto"/>
        <w:jc w:val="both"/>
        <w:rPr>
          <w:color w:val="000000" w:themeColor="text1"/>
        </w:rPr>
      </w:pPr>
    </w:p>
    <w:p w:rsidR="002336E0" w:rsidRPr="00864758" w:rsidRDefault="002336E0" w:rsidP="002336E0">
      <w:pPr>
        <w:spacing w:after="0" w:line="240" w:lineRule="auto"/>
        <w:jc w:val="both"/>
        <w:rPr>
          <w:color w:val="000000" w:themeColor="text1"/>
        </w:rPr>
      </w:pPr>
      <w:r>
        <w:rPr>
          <w:rFonts w:eastAsia="Times New Roman" w:cs="Arial"/>
          <w:color w:val="000000" w:themeColor="text1"/>
          <w:lang w:eastAsia="tr-TR"/>
        </w:rPr>
        <w:t>Ö</w:t>
      </w:r>
      <w:r w:rsidRPr="00864758">
        <w:rPr>
          <w:rFonts w:eastAsia="Times New Roman" w:cs="Arial"/>
          <w:color w:val="000000" w:themeColor="text1"/>
          <w:lang w:eastAsia="tr-TR"/>
        </w:rPr>
        <w:t xml:space="preserve">ğrencilerin başarı değerlendirmesini anlık performansa dayanan bir sınavla sınırlamayarak daha gerçekçi sonuçlara ulaşmak, sınav kaygısını sürece yayarak </w:t>
      </w:r>
      <w:r>
        <w:rPr>
          <w:rFonts w:eastAsia="Times New Roman" w:cs="Arial"/>
          <w:color w:val="000000" w:themeColor="text1"/>
          <w:lang w:eastAsia="tr-TR"/>
        </w:rPr>
        <w:t xml:space="preserve">hafifletmek </w:t>
      </w:r>
      <w:r w:rsidRPr="00864758">
        <w:rPr>
          <w:rFonts w:eastAsia="Times New Roman" w:cs="Arial"/>
          <w:color w:val="000000" w:themeColor="text1"/>
          <w:lang w:eastAsia="tr-TR"/>
        </w:rPr>
        <w:t xml:space="preserve">ve okul dışı eğitim kurumlarına ihtiyacı azaltmak amacıyla düzenlenen </w:t>
      </w:r>
      <w:r>
        <w:rPr>
          <w:color w:val="000000" w:themeColor="text1"/>
        </w:rPr>
        <w:t>sınavların ilki,</w:t>
      </w:r>
      <w:r w:rsidRPr="0070168A">
        <w:rPr>
          <w:color w:val="000000" w:themeColor="text1"/>
        </w:rPr>
        <w:t xml:space="preserve"> </w:t>
      </w:r>
      <w:r w:rsidRPr="0070168A">
        <w:rPr>
          <w:rFonts w:eastAsia="OpenSans" w:cs="OpenSans"/>
          <w:color w:val="000000" w:themeColor="text1"/>
        </w:rPr>
        <w:t>28-29 Kasım 2013 tarihlerinde</w:t>
      </w:r>
      <w:r>
        <w:rPr>
          <w:rFonts w:eastAsia="OpenSans" w:cs="OpenSans"/>
          <w:color w:val="000000" w:themeColor="text1"/>
        </w:rPr>
        <w:t xml:space="preserve"> gerçekleştirilecek. </w:t>
      </w:r>
    </w:p>
    <w:p w:rsidR="002336E0" w:rsidRPr="00864758" w:rsidRDefault="002336E0" w:rsidP="002336E0">
      <w:pPr>
        <w:spacing w:after="0" w:line="240" w:lineRule="auto"/>
        <w:jc w:val="both"/>
        <w:rPr>
          <w:color w:val="000000" w:themeColor="text1"/>
        </w:rPr>
      </w:pPr>
    </w:p>
    <w:p w:rsidR="002336E0" w:rsidRPr="00864758" w:rsidRDefault="002336E0" w:rsidP="002336E0">
      <w:pPr>
        <w:spacing w:after="0" w:line="240" w:lineRule="auto"/>
        <w:jc w:val="both"/>
        <w:rPr>
          <w:b/>
          <w:color w:val="000000" w:themeColor="text1"/>
        </w:rPr>
      </w:pPr>
      <w:r w:rsidRPr="00864758">
        <w:rPr>
          <w:b/>
          <w:color w:val="000000" w:themeColor="text1"/>
        </w:rPr>
        <w:t>Vitamin MEB Ortak Sınavlarına hazır!</w:t>
      </w:r>
    </w:p>
    <w:p w:rsidR="002336E0" w:rsidRPr="00864758" w:rsidRDefault="002336E0" w:rsidP="002336E0">
      <w:pPr>
        <w:spacing w:after="0" w:line="240" w:lineRule="auto"/>
        <w:jc w:val="both"/>
        <w:rPr>
          <w:color w:val="000000" w:themeColor="text1"/>
        </w:rPr>
      </w:pPr>
    </w:p>
    <w:p w:rsidR="002336E0" w:rsidRDefault="002336E0" w:rsidP="002336E0">
      <w:pPr>
        <w:spacing w:after="0" w:line="240" w:lineRule="auto"/>
        <w:jc w:val="both"/>
        <w:rPr>
          <w:color w:val="000000" w:themeColor="text1"/>
        </w:rPr>
      </w:pPr>
      <w:r w:rsidRPr="00864758">
        <w:rPr>
          <w:color w:val="000000" w:themeColor="text1"/>
        </w:rPr>
        <w:t>Vitamin, öğrencilerin adım adım ilerleyerek, eksiksiz öğrenerek, ezberden uzak çalışması temeliyle yapılandırıldığından</w:t>
      </w:r>
      <w:r>
        <w:rPr>
          <w:color w:val="000000" w:themeColor="text1"/>
        </w:rPr>
        <w:t>,</w:t>
      </w:r>
      <w:r w:rsidRPr="00864758">
        <w:rPr>
          <w:color w:val="000000" w:themeColor="text1"/>
        </w:rPr>
        <w:t xml:space="preserve"> öğrencilerin ortak sınavlara hazırlanabileceği en önemli kaynak niteliğinde.</w:t>
      </w:r>
    </w:p>
    <w:p w:rsidR="002336E0" w:rsidRDefault="002336E0" w:rsidP="002336E0">
      <w:pPr>
        <w:spacing w:after="0" w:line="240" w:lineRule="auto"/>
        <w:jc w:val="both"/>
        <w:rPr>
          <w:color w:val="000000" w:themeColor="text1"/>
        </w:rPr>
      </w:pPr>
    </w:p>
    <w:p w:rsidR="002336E0" w:rsidRDefault="002336E0" w:rsidP="002336E0">
      <w:pPr>
        <w:spacing w:after="0" w:line="240" w:lineRule="auto"/>
        <w:jc w:val="both"/>
        <w:rPr>
          <w:rFonts w:eastAsia="OpenSans" w:cs="OpenSans"/>
          <w:color w:val="000000" w:themeColor="text1"/>
        </w:rPr>
      </w:pPr>
      <w:r w:rsidRPr="00864758">
        <w:rPr>
          <w:color w:val="000000" w:themeColor="text1"/>
        </w:rPr>
        <w:t>Vitamin bu temel özelliklerle de yetinmeyerek, e</w:t>
      </w:r>
      <w:r w:rsidRPr="00864758">
        <w:rPr>
          <w:rFonts w:eastAsia="OpenSans" w:cs="OpenSans"/>
          <w:color w:val="000000" w:themeColor="text1"/>
        </w:rPr>
        <w:t>ğitim sistemimizdeki bu yeniliği derhal içeriğine yansıttı ve ortak sınav kapsamındaki tüm konuları 8. Sınıf öğrencileri için özellikle belirledi. Öğrenciler sınav hazırlıklarında,</w:t>
      </w:r>
      <w:r>
        <w:rPr>
          <w:rFonts w:eastAsia="OpenSans" w:cs="OpenSans"/>
          <w:color w:val="000000" w:themeColor="text1"/>
        </w:rPr>
        <w:t xml:space="preserve"> Vitamin’de</w:t>
      </w:r>
      <w:r w:rsidRPr="00864758">
        <w:rPr>
          <w:rFonts w:eastAsia="OpenSans" w:cs="OpenSans"/>
          <w:color w:val="000000" w:themeColor="text1"/>
        </w:rPr>
        <w:t xml:space="preserve"> </w:t>
      </w:r>
      <w:r w:rsidRPr="00864758">
        <w:rPr>
          <w:rFonts w:eastAsia="OpenSans" w:cs="OpenSans"/>
          <w:noProof/>
          <w:color w:val="000000" w:themeColor="text1"/>
          <w:lang w:eastAsia="tr-TR"/>
        </w:rPr>
        <w:drawing>
          <wp:inline distT="0" distB="0" distL="0" distR="0">
            <wp:extent cx="2609850" cy="457200"/>
            <wp:effectExtent l="19050" t="0" r="0" b="0"/>
            <wp:docPr id="7" name="Picture 2" descr="cid:image002.png@01CEDECC.77529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EDECC.77529AC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758">
        <w:rPr>
          <w:rFonts w:eastAsia="OpenSans" w:cs="OpenSans"/>
          <w:color w:val="000000" w:themeColor="text1"/>
        </w:rPr>
        <w:t>şeklinde yıldızlanarak bel</w:t>
      </w:r>
      <w:r>
        <w:rPr>
          <w:rFonts w:eastAsia="OpenSans" w:cs="OpenSans"/>
          <w:color w:val="000000" w:themeColor="text1"/>
        </w:rPr>
        <w:t xml:space="preserve">irtilen </w:t>
      </w:r>
      <w:r w:rsidRPr="00864758">
        <w:rPr>
          <w:rFonts w:eastAsia="OpenSans" w:cs="OpenSans"/>
          <w:color w:val="000000" w:themeColor="text1"/>
        </w:rPr>
        <w:t>konulara</w:t>
      </w:r>
      <w:r>
        <w:rPr>
          <w:rFonts w:eastAsia="OpenSans" w:cs="OpenSans"/>
          <w:color w:val="000000" w:themeColor="text1"/>
        </w:rPr>
        <w:t xml:space="preserve"> ağırlık vererek çalışabilecekler. </w:t>
      </w:r>
    </w:p>
    <w:p w:rsidR="002336E0" w:rsidRDefault="002336E0" w:rsidP="002336E0">
      <w:pPr>
        <w:spacing w:after="0" w:line="240" w:lineRule="auto"/>
        <w:jc w:val="both"/>
        <w:rPr>
          <w:rFonts w:eastAsia="OpenSans" w:cs="OpenSans"/>
          <w:color w:val="000000" w:themeColor="text1"/>
        </w:rPr>
      </w:pPr>
    </w:p>
    <w:p w:rsidR="002336E0" w:rsidRPr="0070168A" w:rsidRDefault="002336E0" w:rsidP="002336E0">
      <w:pPr>
        <w:spacing w:after="0" w:line="240" w:lineRule="auto"/>
        <w:jc w:val="both"/>
        <w:rPr>
          <w:color w:val="000000" w:themeColor="text1"/>
        </w:rPr>
      </w:pPr>
      <w:r>
        <w:rPr>
          <w:rFonts w:eastAsia="OpenSans" w:cs="OpenSans"/>
          <w:color w:val="000000" w:themeColor="text1"/>
        </w:rPr>
        <w:t xml:space="preserve">Ayrıca, </w:t>
      </w:r>
      <w:r w:rsidRPr="00864758">
        <w:rPr>
          <w:rFonts w:eastAsia="OpenSans" w:cs="OpenSans"/>
          <w:color w:val="000000" w:themeColor="text1"/>
        </w:rPr>
        <w:t>Vitamin’le düzenli ders çalış</w:t>
      </w:r>
      <w:r>
        <w:rPr>
          <w:rFonts w:eastAsia="OpenSans" w:cs="OpenSans"/>
          <w:color w:val="000000" w:themeColor="text1"/>
        </w:rPr>
        <w:t>an öğrenciler</w:t>
      </w:r>
      <w:r w:rsidRPr="00864758">
        <w:rPr>
          <w:rFonts w:eastAsia="OpenSans" w:cs="OpenSans"/>
          <w:color w:val="000000" w:themeColor="text1"/>
        </w:rPr>
        <w:t>, bu yıl ilk defa merkezi sistemle yapılacak olan ortak sınavlara her zaman hazırlıklı olmanın ayrıcalığını yaş</w:t>
      </w:r>
      <w:r>
        <w:rPr>
          <w:rFonts w:eastAsia="OpenSans" w:cs="OpenSans"/>
          <w:color w:val="000000" w:themeColor="text1"/>
        </w:rPr>
        <w:t>ayacaklar.</w:t>
      </w:r>
    </w:p>
    <w:p w:rsidR="002336E0" w:rsidRPr="00864758" w:rsidRDefault="002336E0" w:rsidP="002336E0">
      <w:pPr>
        <w:spacing w:after="0" w:line="240" w:lineRule="auto"/>
        <w:jc w:val="both"/>
        <w:rPr>
          <w:rFonts w:eastAsia="OpenSans" w:cs="OpenSans"/>
          <w:color w:val="000000" w:themeColor="text1"/>
        </w:rPr>
      </w:pPr>
    </w:p>
    <w:p w:rsidR="002336E0" w:rsidRDefault="002336E0" w:rsidP="002336E0">
      <w:pPr>
        <w:spacing w:after="0" w:line="240" w:lineRule="auto"/>
        <w:jc w:val="both"/>
        <w:rPr>
          <w:rFonts w:eastAsia="OpenSans" w:cs="OpenSans"/>
          <w:b/>
          <w:color w:val="000000" w:themeColor="text1"/>
        </w:rPr>
      </w:pPr>
    </w:p>
    <w:p w:rsidR="002336E0" w:rsidRDefault="002336E0" w:rsidP="002336E0">
      <w:pPr>
        <w:spacing w:after="0" w:line="240" w:lineRule="auto"/>
        <w:jc w:val="both"/>
        <w:rPr>
          <w:rFonts w:eastAsia="OpenSans" w:cs="OpenSans"/>
          <w:b/>
          <w:color w:val="000000" w:themeColor="text1"/>
        </w:rPr>
      </w:pPr>
    </w:p>
    <w:p w:rsidR="002336E0" w:rsidRDefault="002336E0" w:rsidP="002336E0">
      <w:pPr>
        <w:spacing w:after="0" w:line="240" w:lineRule="auto"/>
        <w:jc w:val="both"/>
        <w:rPr>
          <w:rFonts w:eastAsia="OpenSans" w:cs="OpenSans"/>
          <w:b/>
          <w:color w:val="000000" w:themeColor="text1"/>
        </w:rPr>
      </w:pPr>
    </w:p>
    <w:p w:rsidR="002336E0" w:rsidRDefault="002336E0" w:rsidP="002336E0">
      <w:pPr>
        <w:spacing w:after="0" w:line="240" w:lineRule="auto"/>
        <w:jc w:val="both"/>
        <w:rPr>
          <w:rFonts w:eastAsia="OpenSans" w:cs="OpenSans"/>
          <w:b/>
          <w:color w:val="000000" w:themeColor="text1"/>
        </w:rPr>
      </w:pPr>
    </w:p>
    <w:p w:rsidR="002336E0" w:rsidRDefault="002336E0" w:rsidP="002336E0">
      <w:pPr>
        <w:spacing w:after="0" w:line="240" w:lineRule="auto"/>
        <w:jc w:val="both"/>
        <w:rPr>
          <w:rFonts w:eastAsia="OpenSans" w:cs="OpenSans"/>
          <w:b/>
          <w:color w:val="000000" w:themeColor="text1"/>
        </w:rPr>
      </w:pPr>
    </w:p>
    <w:p w:rsidR="002336E0" w:rsidRDefault="002336E0" w:rsidP="002336E0">
      <w:pPr>
        <w:spacing w:after="0" w:line="240" w:lineRule="auto"/>
        <w:jc w:val="both"/>
        <w:rPr>
          <w:rFonts w:eastAsia="OpenSans" w:cs="OpenSans"/>
          <w:b/>
          <w:color w:val="000000" w:themeColor="text1"/>
        </w:rPr>
      </w:pPr>
    </w:p>
    <w:p w:rsidR="002336E0" w:rsidRDefault="002336E0" w:rsidP="002336E0">
      <w:pPr>
        <w:spacing w:after="0" w:line="240" w:lineRule="auto"/>
        <w:jc w:val="both"/>
        <w:rPr>
          <w:rFonts w:eastAsia="OpenSans" w:cs="OpenSans"/>
          <w:b/>
          <w:color w:val="000000" w:themeColor="text1"/>
        </w:rPr>
      </w:pPr>
    </w:p>
    <w:p w:rsidR="002336E0" w:rsidRPr="00CF469D" w:rsidRDefault="002336E0" w:rsidP="002336E0">
      <w:pPr>
        <w:spacing w:after="0" w:line="240" w:lineRule="auto"/>
        <w:jc w:val="both"/>
        <w:rPr>
          <w:rFonts w:eastAsia="OpenSans" w:cs="OpenSans"/>
          <w:b/>
          <w:color w:val="000000" w:themeColor="text1"/>
        </w:rPr>
      </w:pPr>
      <w:r w:rsidRPr="00CF469D">
        <w:rPr>
          <w:rFonts w:eastAsia="OpenSans" w:cs="OpenSans"/>
          <w:b/>
          <w:color w:val="000000" w:themeColor="text1"/>
        </w:rPr>
        <w:t>2 ayrı Ortak Deneme Sınavı Vitamin’de</w:t>
      </w:r>
    </w:p>
    <w:p w:rsidR="002336E0" w:rsidRPr="00864758" w:rsidRDefault="002336E0" w:rsidP="002336E0">
      <w:pPr>
        <w:spacing w:after="0" w:line="240" w:lineRule="auto"/>
        <w:jc w:val="both"/>
        <w:rPr>
          <w:rFonts w:eastAsia="OpenSans" w:cs="OpenSans"/>
          <w:color w:val="000000" w:themeColor="text1"/>
        </w:rPr>
      </w:pPr>
    </w:p>
    <w:p w:rsidR="002336E0" w:rsidRDefault="002336E0" w:rsidP="002336E0">
      <w:pPr>
        <w:spacing w:after="0" w:line="240" w:lineRule="auto"/>
        <w:jc w:val="both"/>
        <w:rPr>
          <w:rFonts w:eastAsia="OpenSans" w:cs="OpenSans"/>
          <w:color w:val="000000" w:themeColor="text1"/>
        </w:rPr>
      </w:pPr>
      <w:r w:rsidRPr="00864758">
        <w:rPr>
          <w:rFonts w:eastAsia="OpenSans" w:cs="OpenSans"/>
          <w:color w:val="000000" w:themeColor="text1"/>
        </w:rPr>
        <w:t>Öğrenci</w:t>
      </w:r>
      <w:r>
        <w:rPr>
          <w:rFonts w:eastAsia="OpenSans" w:cs="OpenSans"/>
          <w:color w:val="000000" w:themeColor="text1"/>
        </w:rPr>
        <w:t>ler artık</w:t>
      </w:r>
      <w:r w:rsidRPr="00864758">
        <w:rPr>
          <w:rFonts w:eastAsia="OpenSans" w:cs="OpenSans"/>
          <w:color w:val="000000" w:themeColor="text1"/>
        </w:rPr>
        <w:t xml:space="preserve">, </w:t>
      </w:r>
      <w:r w:rsidRPr="001D665F">
        <w:rPr>
          <w:rFonts w:eastAsia="OpenSans" w:cs="OpenSans"/>
          <w:b/>
          <w:color w:val="000000" w:themeColor="text1"/>
        </w:rPr>
        <w:t>28-29 Kasım 2013</w:t>
      </w:r>
      <w:r w:rsidRPr="00864758">
        <w:rPr>
          <w:rFonts w:eastAsia="OpenSans" w:cs="OpenSans"/>
          <w:color w:val="000000" w:themeColor="text1"/>
        </w:rPr>
        <w:t xml:space="preserve"> tarihinde yapılacak olan </w:t>
      </w:r>
      <w:r w:rsidRPr="001D665F">
        <w:rPr>
          <w:rFonts w:eastAsia="OpenSans" w:cs="OpenSans"/>
          <w:b/>
          <w:color w:val="000000" w:themeColor="text1"/>
        </w:rPr>
        <w:t>“1. Dönem Ortak Sınavı”</w:t>
      </w:r>
      <w:r w:rsidRPr="00864758">
        <w:rPr>
          <w:rFonts w:eastAsia="OpenSans" w:cs="OpenSans"/>
          <w:color w:val="000000" w:themeColor="text1"/>
        </w:rPr>
        <w:t>na hazırlanırken kendi</w:t>
      </w:r>
      <w:r>
        <w:rPr>
          <w:rFonts w:eastAsia="OpenSans" w:cs="OpenSans"/>
          <w:color w:val="000000" w:themeColor="text1"/>
        </w:rPr>
        <w:t>leri</w:t>
      </w:r>
      <w:r w:rsidRPr="00864758">
        <w:rPr>
          <w:rFonts w:eastAsia="OpenSans" w:cs="OpenSans"/>
          <w:color w:val="000000" w:themeColor="text1"/>
        </w:rPr>
        <w:t>ni bu sınavın bir provası niteliğinde değerlendirmek istedi</w:t>
      </w:r>
      <w:r>
        <w:rPr>
          <w:rFonts w:eastAsia="OpenSans" w:cs="OpenSans"/>
          <w:color w:val="000000" w:themeColor="text1"/>
        </w:rPr>
        <w:t>klerinde</w:t>
      </w:r>
      <w:r w:rsidRPr="00864758">
        <w:rPr>
          <w:rFonts w:eastAsia="OpenSans" w:cs="OpenSans"/>
          <w:color w:val="000000" w:themeColor="text1"/>
        </w:rPr>
        <w:t xml:space="preserve">, Vitamin içeriğinde bulunan iki ayrı </w:t>
      </w:r>
      <w:r w:rsidRPr="001D665F">
        <w:rPr>
          <w:rFonts w:eastAsia="OpenSans" w:cs="OpenSans"/>
          <w:b/>
          <w:color w:val="000000" w:themeColor="text1"/>
        </w:rPr>
        <w:t>“1. Dönem Ortak Sınav Denemesi”</w:t>
      </w:r>
      <w:r w:rsidRPr="00864758">
        <w:rPr>
          <w:rFonts w:eastAsia="OpenSans" w:cs="OpenSans"/>
          <w:color w:val="000000" w:themeColor="text1"/>
        </w:rPr>
        <w:t>ne katılma şansına da sahip</w:t>
      </w:r>
      <w:r>
        <w:rPr>
          <w:rFonts w:eastAsia="OpenSans" w:cs="OpenSans"/>
          <w:color w:val="000000" w:themeColor="text1"/>
        </w:rPr>
        <w:t>ler</w:t>
      </w:r>
      <w:r w:rsidRPr="00864758">
        <w:rPr>
          <w:rFonts w:eastAsia="OpenSans" w:cs="OpenSans"/>
          <w:color w:val="000000" w:themeColor="text1"/>
        </w:rPr>
        <w:t xml:space="preserve">. </w:t>
      </w:r>
    </w:p>
    <w:p w:rsidR="002336E0" w:rsidRDefault="002336E0" w:rsidP="002336E0">
      <w:pPr>
        <w:spacing w:after="0" w:line="240" w:lineRule="auto"/>
        <w:jc w:val="both"/>
        <w:rPr>
          <w:rFonts w:eastAsia="OpenSans" w:cs="OpenSans"/>
          <w:color w:val="000000" w:themeColor="text1"/>
        </w:rPr>
      </w:pPr>
    </w:p>
    <w:p w:rsidR="002336E0" w:rsidRPr="00864758" w:rsidRDefault="002336E0" w:rsidP="002336E0">
      <w:pPr>
        <w:spacing w:after="0" w:line="240" w:lineRule="auto"/>
        <w:jc w:val="both"/>
        <w:rPr>
          <w:rFonts w:eastAsia="OpenSans" w:cs="OpenSans"/>
          <w:color w:val="000000" w:themeColor="text1"/>
        </w:rPr>
      </w:pPr>
      <w:r w:rsidRPr="00864758">
        <w:rPr>
          <w:rFonts w:eastAsia="OpenSans" w:cs="OpenSans"/>
          <w:color w:val="000000" w:themeColor="text1"/>
        </w:rPr>
        <w:t xml:space="preserve">Geliştirmeleri tamamlanan deneme sınavları, </w:t>
      </w:r>
      <w:r w:rsidRPr="001D665F">
        <w:rPr>
          <w:rFonts w:eastAsia="OpenSans" w:cs="OpenSans"/>
          <w:b/>
          <w:color w:val="000000" w:themeColor="text1"/>
        </w:rPr>
        <w:t>“Vitamin Sınıfım 8. Sınıf Paketi”</w:t>
      </w:r>
      <w:r>
        <w:rPr>
          <w:rFonts w:eastAsia="OpenSans" w:cs="OpenSans"/>
          <w:color w:val="000000" w:themeColor="text1"/>
        </w:rPr>
        <w:t xml:space="preserve"> içeriği</w:t>
      </w:r>
      <w:r w:rsidRPr="00864758">
        <w:rPr>
          <w:rFonts w:eastAsia="OpenSans" w:cs="OpenSans"/>
          <w:color w:val="000000" w:themeColor="text1"/>
        </w:rPr>
        <w:t xml:space="preserve">ne eklendi. Bu pakete sahip olan öğrenciler, </w:t>
      </w:r>
      <w:r>
        <w:rPr>
          <w:rFonts w:eastAsia="OpenSans" w:cs="OpenSans"/>
          <w:color w:val="000000" w:themeColor="text1"/>
        </w:rPr>
        <w:t xml:space="preserve">ortak sınav denemelerine </w:t>
      </w:r>
      <w:r w:rsidRPr="001D665F">
        <w:rPr>
          <w:rFonts w:eastAsia="OpenSans" w:cs="OpenSans"/>
          <w:b/>
          <w:color w:val="000000" w:themeColor="text1"/>
        </w:rPr>
        <w:t>“Sınavlarım”</w:t>
      </w:r>
      <w:r w:rsidRPr="00864758">
        <w:rPr>
          <w:rFonts w:eastAsia="OpenSans" w:cs="OpenSans"/>
          <w:color w:val="000000" w:themeColor="text1"/>
        </w:rPr>
        <w:t xml:space="preserve"> alanının altındaki </w:t>
      </w:r>
      <w:r w:rsidRPr="001D665F">
        <w:rPr>
          <w:rFonts w:eastAsia="OpenSans" w:cs="OpenSans"/>
          <w:b/>
          <w:color w:val="000000" w:themeColor="text1"/>
        </w:rPr>
        <w:t>“Deneme Sınavları”</w:t>
      </w:r>
      <w:r w:rsidRPr="00864758">
        <w:rPr>
          <w:rFonts w:eastAsia="OpenSans" w:cs="OpenSans"/>
          <w:color w:val="000000" w:themeColor="text1"/>
        </w:rPr>
        <w:t xml:space="preserve"> baş</w:t>
      </w:r>
      <w:r>
        <w:rPr>
          <w:rFonts w:eastAsia="OpenSans" w:cs="OpenSans"/>
          <w:color w:val="000000" w:themeColor="text1"/>
        </w:rPr>
        <w:t xml:space="preserve">lığından </w:t>
      </w:r>
      <w:r w:rsidRPr="00864758">
        <w:rPr>
          <w:rFonts w:eastAsia="OpenSans" w:cs="OpenSans"/>
          <w:color w:val="000000" w:themeColor="text1"/>
        </w:rPr>
        <w:t>ulaşabilecek</w:t>
      </w:r>
      <w:r>
        <w:rPr>
          <w:rFonts w:eastAsia="OpenSans" w:cs="OpenSans"/>
          <w:color w:val="000000" w:themeColor="text1"/>
        </w:rPr>
        <w:t>ler</w:t>
      </w:r>
      <w:r w:rsidRPr="00864758">
        <w:rPr>
          <w:rFonts w:eastAsia="OpenSans" w:cs="OpenSans"/>
          <w:color w:val="000000" w:themeColor="text1"/>
        </w:rPr>
        <w:t>. Sınavı tamamladı</w:t>
      </w:r>
      <w:r>
        <w:rPr>
          <w:rFonts w:eastAsia="OpenSans" w:cs="OpenSans"/>
          <w:color w:val="000000" w:themeColor="text1"/>
        </w:rPr>
        <w:t xml:space="preserve">klarında </w:t>
      </w:r>
      <w:r w:rsidRPr="00864758">
        <w:rPr>
          <w:rFonts w:eastAsia="OpenSans" w:cs="OpenSans"/>
          <w:color w:val="000000" w:themeColor="text1"/>
        </w:rPr>
        <w:t>ise doğru, yanlış cevaplarını</w:t>
      </w:r>
      <w:r>
        <w:rPr>
          <w:rFonts w:eastAsia="OpenSans" w:cs="OpenSans"/>
          <w:strike/>
          <w:color w:val="000000" w:themeColor="text1"/>
        </w:rPr>
        <w:t xml:space="preserve"> </w:t>
      </w:r>
      <w:r w:rsidRPr="00864758">
        <w:rPr>
          <w:rFonts w:eastAsia="OpenSans" w:cs="OpenSans"/>
          <w:color w:val="000000" w:themeColor="text1"/>
        </w:rPr>
        <w:t>görebilecek</w:t>
      </w:r>
      <w:r>
        <w:rPr>
          <w:rFonts w:eastAsia="OpenSans" w:cs="OpenSans"/>
          <w:color w:val="000000" w:themeColor="text1"/>
        </w:rPr>
        <w:t>ler</w:t>
      </w:r>
      <w:r w:rsidRPr="00864758">
        <w:rPr>
          <w:rFonts w:eastAsia="OpenSans" w:cs="OpenSans"/>
          <w:color w:val="000000" w:themeColor="text1"/>
        </w:rPr>
        <w:t xml:space="preserve">. Merkezi sınavda olacağı gibi, deneme sınavlarında da 4 yanlış bir doğruyu götürmeyecek. </w:t>
      </w:r>
    </w:p>
    <w:p w:rsidR="002336E0" w:rsidRPr="00864758" w:rsidRDefault="002336E0" w:rsidP="002336E0">
      <w:pPr>
        <w:spacing w:after="0" w:line="240" w:lineRule="auto"/>
        <w:jc w:val="both"/>
        <w:rPr>
          <w:rFonts w:eastAsia="OpenSans" w:cs="OpenSans"/>
          <w:color w:val="000000" w:themeColor="text1"/>
        </w:rPr>
      </w:pPr>
    </w:p>
    <w:p w:rsidR="002336E0" w:rsidRDefault="002336E0" w:rsidP="002336E0">
      <w:pPr>
        <w:spacing w:after="0" w:line="240" w:lineRule="auto"/>
        <w:jc w:val="both"/>
        <w:rPr>
          <w:rFonts w:eastAsia="OpenSans" w:cs="OpenSans"/>
          <w:b/>
          <w:color w:val="000000" w:themeColor="text1"/>
        </w:rPr>
      </w:pPr>
      <w:r>
        <w:rPr>
          <w:rFonts w:eastAsia="OpenSans" w:cs="OpenSans"/>
          <w:b/>
          <w:color w:val="000000" w:themeColor="text1"/>
        </w:rPr>
        <w:t>Merkezi Ortak Sınav ile Vitamin Ortak Sınav D</w:t>
      </w:r>
      <w:r w:rsidRPr="00CF469D">
        <w:rPr>
          <w:rFonts w:eastAsia="OpenSans" w:cs="OpenSans"/>
          <w:b/>
          <w:color w:val="000000" w:themeColor="text1"/>
        </w:rPr>
        <w:t>eneme</w:t>
      </w:r>
      <w:r>
        <w:rPr>
          <w:rFonts w:eastAsia="OpenSans" w:cs="OpenSans"/>
          <w:b/>
          <w:color w:val="000000" w:themeColor="text1"/>
        </w:rPr>
        <w:t xml:space="preserve">leri arasındaki </w:t>
      </w:r>
      <w:r w:rsidRPr="00CF469D">
        <w:rPr>
          <w:rFonts w:eastAsia="OpenSans" w:cs="OpenSans"/>
          <w:b/>
          <w:color w:val="000000" w:themeColor="text1"/>
        </w:rPr>
        <w:t>diğer paralel özellikler</w:t>
      </w:r>
    </w:p>
    <w:p w:rsidR="002336E0" w:rsidRDefault="002336E0" w:rsidP="002336E0">
      <w:pPr>
        <w:spacing w:after="0" w:line="240" w:lineRule="auto"/>
        <w:jc w:val="both"/>
        <w:rPr>
          <w:rFonts w:eastAsia="OpenSans" w:cs="OpenSans"/>
          <w:b/>
          <w:color w:val="000000" w:themeColor="text1"/>
        </w:rPr>
      </w:pPr>
    </w:p>
    <w:p w:rsidR="002336E0" w:rsidRDefault="002336E0" w:rsidP="002336E0">
      <w:pPr>
        <w:spacing w:after="0" w:line="240" w:lineRule="auto"/>
        <w:jc w:val="both"/>
        <w:rPr>
          <w:rFonts w:eastAsia="OpenSans" w:cs="OpenSans"/>
          <w:color w:val="000000" w:themeColor="text1"/>
        </w:rPr>
      </w:pPr>
      <w:r w:rsidRPr="00EB6E06">
        <w:rPr>
          <w:rFonts w:eastAsia="OpenSans" w:cs="OpenSans"/>
          <w:color w:val="000000" w:themeColor="text1"/>
        </w:rPr>
        <w:t>Vitamin Ortak Sınav Denemelerinin</w:t>
      </w:r>
      <w:r w:rsidRPr="00EB6E06">
        <w:rPr>
          <w:rFonts w:eastAsia="OpenSans" w:cs="OpenSans"/>
          <w:b/>
          <w:color w:val="000000" w:themeColor="text1"/>
        </w:rPr>
        <w:t xml:space="preserve"> </w:t>
      </w:r>
      <w:r w:rsidRPr="00EB6E06">
        <w:rPr>
          <w:rFonts w:eastAsia="OpenSans" w:cs="OpenSans"/>
          <w:color w:val="000000" w:themeColor="text1"/>
        </w:rPr>
        <w:t>kapsamı ve soru sayıları MEB’in belirlediği ölçütlerde gerçekleştirilecektir.</w:t>
      </w:r>
    </w:p>
    <w:p w:rsidR="002336E0" w:rsidRPr="00864758" w:rsidRDefault="002336E0" w:rsidP="002336E0">
      <w:pPr>
        <w:spacing w:after="0" w:line="240" w:lineRule="auto"/>
        <w:jc w:val="both"/>
        <w:rPr>
          <w:rFonts w:eastAsia="OpenSans" w:cs="OpenSans"/>
          <w:color w:val="000000" w:themeColor="text1"/>
        </w:rPr>
      </w:pPr>
    </w:p>
    <w:p w:rsidR="002336E0" w:rsidRPr="00864758" w:rsidRDefault="002336E0" w:rsidP="002336E0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color w:val="000000" w:themeColor="text1"/>
        </w:rPr>
      </w:pPr>
      <w:r w:rsidRPr="00864758">
        <w:rPr>
          <w:color w:val="000000" w:themeColor="text1"/>
        </w:rPr>
        <w:t>Ortak sınavlar,</w:t>
      </w:r>
    </w:p>
    <w:p w:rsidR="002336E0" w:rsidRPr="001D665F" w:rsidRDefault="002336E0" w:rsidP="002336E0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b/>
          <w:color w:val="000000" w:themeColor="text1"/>
        </w:rPr>
      </w:pPr>
      <w:r w:rsidRPr="001D665F">
        <w:rPr>
          <w:b/>
          <w:color w:val="000000" w:themeColor="text1"/>
        </w:rPr>
        <w:t xml:space="preserve">Türkçe </w:t>
      </w:r>
    </w:p>
    <w:p w:rsidR="002336E0" w:rsidRPr="001D665F" w:rsidRDefault="002336E0" w:rsidP="002336E0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b/>
          <w:color w:val="000000" w:themeColor="text1"/>
        </w:rPr>
      </w:pPr>
      <w:r w:rsidRPr="001D665F">
        <w:rPr>
          <w:b/>
          <w:color w:val="000000" w:themeColor="text1"/>
        </w:rPr>
        <w:t xml:space="preserve">Matematik </w:t>
      </w:r>
    </w:p>
    <w:p w:rsidR="002336E0" w:rsidRPr="001D665F" w:rsidRDefault="002336E0" w:rsidP="002336E0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b/>
          <w:color w:val="000000" w:themeColor="text1"/>
        </w:rPr>
      </w:pPr>
      <w:r w:rsidRPr="001D665F">
        <w:rPr>
          <w:b/>
          <w:color w:val="000000" w:themeColor="text1"/>
        </w:rPr>
        <w:t xml:space="preserve">Fen Bilimleri </w:t>
      </w:r>
    </w:p>
    <w:p w:rsidR="002336E0" w:rsidRPr="001D665F" w:rsidRDefault="002336E0" w:rsidP="002336E0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b/>
          <w:color w:val="000000" w:themeColor="text1"/>
        </w:rPr>
      </w:pPr>
      <w:r w:rsidRPr="001D665F">
        <w:rPr>
          <w:b/>
          <w:color w:val="000000" w:themeColor="text1"/>
        </w:rPr>
        <w:t xml:space="preserve">Din Kültürü ve Ahlâk Bilgisi </w:t>
      </w:r>
    </w:p>
    <w:p w:rsidR="002336E0" w:rsidRPr="001D665F" w:rsidRDefault="002336E0" w:rsidP="002336E0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b/>
          <w:color w:val="000000" w:themeColor="text1"/>
        </w:rPr>
      </w:pPr>
      <w:r w:rsidRPr="001D665F">
        <w:rPr>
          <w:b/>
          <w:color w:val="000000" w:themeColor="text1"/>
        </w:rPr>
        <w:t xml:space="preserve">T.C. İnkılâp Tarihi ve Atatürkçülük </w:t>
      </w:r>
    </w:p>
    <w:p w:rsidR="002336E0" w:rsidRPr="00864758" w:rsidRDefault="002336E0" w:rsidP="002336E0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  <w:rPr>
          <w:color w:val="000000" w:themeColor="text1"/>
        </w:rPr>
      </w:pPr>
      <w:r w:rsidRPr="001D665F">
        <w:rPr>
          <w:b/>
          <w:color w:val="000000" w:themeColor="text1"/>
        </w:rPr>
        <w:t>Yabancı Dil</w:t>
      </w:r>
      <w:r w:rsidRPr="00864758">
        <w:rPr>
          <w:color w:val="000000" w:themeColor="text1"/>
        </w:rPr>
        <w:t xml:space="preserve"> derslerini kapsar.</w:t>
      </w:r>
    </w:p>
    <w:p w:rsidR="002336E0" w:rsidRDefault="002336E0" w:rsidP="002336E0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color w:val="000000" w:themeColor="text1"/>
        </w:rPr>
      </w:pPr>
      <w:r w:rsidRPr="00864758">
        <w:rPr>
          <w:color w:val="000000" w:themeColor="text1"/>
        </w:rPr>
        <w:t xml:space="preserve">Merkezi sınavın ilk gününde, Vitamin denemesinin ise ilk oturumunda; </w:t>
      </w:r>
      <w:r w:rsidRPr="001D665F">
        <w:rPr>
          <w:b/>
          <w:color w:val="000000" w:themeColor="text1"/>
        </w:rPr>
        <w:t>Türkçe, Matematik, Din Kültürü ve Ahlâk Bilgisi</w:t>
      </w:r>
      <w:r w:rsidRPr="00864758">
        <w:rPr>
          <w:color w:val="000000" w:themeColor="text1"/>
        </w:rPr>
        <w:t xml:space="preserve"> sınavları yapılır. Her sınav 20 sorudan oluşur</w:t>
      </w:r>
      <w:r>
        <w:rPr>
          <w:color w:val="000000" w:themeColor="text1"/>
        </w:rPr>
        <w:t>.</w:t>
      </w:r>
      <w:r w:rsidRPr="00864758">
        <w:rPr>
          <w:color w:val="000000" w:themeColor="text1"/>
        </w:rPr>
        <w:t xml:space="preserve"> </w:t>
      </w:r>
    </w:p>
    <w:p w:rsidR="002336E0" w:rsidRPr="00727B7E" w:rsidRDefault="002336E0" w:rsidP="002336E0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color w:val="000000" w:themeColor="text1"/>
        </w:rPr>
      </w:pPr>
      <w:r w:rsidRPr="00727B7E">
        <w:rPr>
          <w:color w:val="000000" w:themeColor="text1"/>
        </w:rPr>
        <w:t>Merkezi sınavın ikinci gününde, Vitamin denemesinin ise ikinci oturum</w:t>
      </w:r>
      <w:r w:rsidRPr="00727B7E">
        <w:rPr>
          <w:b/>
          <w:color w:val="000000" w:themeColor="text1"/>
        </w:rPr>
        <w:t>unda; Fen Bilimleri, T.C. İnkılâp Tarihi ve Atatürkçülük, Yabancı Dil</w:t>
      </w:r>
      <w:r w:rsidRPr="00727B7E">
        <w:rPr>
          <w:color w:val="000000" w:themeColor="text1"/>
        </w:rPr>
        <w:t xml:space="preserve"> sınavları yapılır. Her sınav 20 sorudan oluşur</w:t>
      </w:r>
      <w:r>
        <w:rPr>
          <w:color w:val="000000" w:themeColor="text1"/>
        </w:rPr>
        <w:t>.</w:t>
      </w:r>
      <w:r w:rsidRPr="00727B7E">
        <w:rPr>
          <w:color w:val="000000" w:themeColor="text1"/>
        </w:rPr>
        <w:t xml:space="preserve"> </w:t>
      </w:r>
    </w:p>
    <w:p w:rsidR="002336E0" w:rsidRPr="00864758" w:rsidRDefault="002336E0" w:rsidP="002336E0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color w:val="000000" w:themeColor="text1"/>
        </w:rPr>
      </w:pPr>
      <w:r w:rsidRPr="00727B7E">
        <w:rPr>
          <w:color w:val="000000" w:themeColor="text1"/>
        </w:rPr>
        <w:t>Ortak sınavlar, her dö</w:t>
      </w:r>
      <w:r w:rsidRPr="00F03090">
        <w:rPr>
          <w:color w:val="000000" w:themeColor="text1"/>
        </w:rPr>
        <w:t>nem iki yazılısı olan derslerden birincisi, üç yazılısı olan ders</w:t>
      </w:r>
      <w:r w:rsidRPr="00727B7E">
        <w:rPr>
          <w:color w:val="000000" w:themeColor="text1"/>
        </w:rPr>
        <w:t xml:space="preserve">lerden ise ikincisi olmak üzere, akademik </w:t>
      </w:r>
      <w:r w:rsidRPr="00F03090">
        <w:rPr>
          <w:color w:val="000000" w:themeColor="text1"/>
        </w:rPr>
        <w:t>takvime göre işlenen öğretim programını</w:t>
      </w:r>
      <w:r w:rsidRPr="00864758">
        <w:rPr>
          <w:color w:val="000000" w:themeColor="text1"/>
        </w:rPr>
        <w:t xml:space="preserve"> kapsayacak şekilde yapılır.</w:t>
      </w:r>
    </w:p>
    <w:p w:rsidR="002336E0" w:rsidRPr="00864758" w:rsidRDefault="002336E0" w:rsidP="002336E0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color w:val="000000" w:themeColor="text1"/>
        </w:rPr>
      </w:pPr>
      <w:r w:rsidRPr="00864758">
        <w:rPr>
          <w:color w:val="000000" w:themeColor="text1"/>
        </w:rPr>
        <w:t>Sorular çoktan seçmeli ve 4 seçenekli olarak düzenlenir.</w:t>
      </w:r>
    </w:p>
    <w:p w:rsidR="002336E0" w:rsidRPr="00864758" w:rsidRDefault="002336E0" w:rsidP="002336E0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color w:val="000000" w:themeColor="text1"/>
        </w:rPr>
      </w:pPr>
      <w:r w:rsidRPr="00864758">
        <w:rPr>
          <w:color w:val="000000" w:themeColor="text1"/>
        </w:rPr>
        <w:t>Yanlış cevap sayısı</w:t>
      </w:r>
      <w:r>
        <w:rPr>
          <w:color w:val="000000" w:themeColor="text1"/>
        </w:rPr>
        <w:t>,</w:t>
      </w:r>
      <w:r w:rsidRPr="00864758">
        <w:rPr>
          <w:color w:val="000000" w:themeColor="text1"/>
        </w:rPr>
        <w:t xml:space="preserve"> doğru cevap sayısını etkilemez.</w:t>
      </w:r>
    </w:p>
    <w:p w:rsidR="002336E0" w:rsidRDefault="002336E0" w:rsidP="002336E0"/>
    <w:sectPr w:rsidR="002336E0" w:rsidSect="00AB0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8464C"/>
    <w:multiLevelType w:val="hybridMultilevel"/>
    <w:tmpl w:val="2AD21E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336E0"/>
    <w:rsid w:val="002336E0"/>
    <w:rsid w:val="00503946"/>
    <w:rsid w:val="00844658"/>
    <w:rsid w:val="00AB0844"/>
    <w:rsid w:val="00D950AB"/>
    <w:rsid w:val="00E1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6E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3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6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6E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33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CEDECC.77529A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gonca_canan</dc:creator>
  <cp:lastModifiedBy>seden_kozan</cp:lastModifiedBy>
  <cp:revision>3</cp:revision>
  <dcterms:created xsi:type="dcterms:W3CDTF">2013-11-19T09:42:00Z</dcterms:created>
  <dcterms:modified xsi:type="dcterms:W3CDTF">2015-05-13T14:11:00Z</dcterms:modified>
</cp:coreProperties>
</file>