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52" w:rsidRPr="0004543F" w:rsidRDefault="00695852" w:rsidP="00695852">
      <w:r w:rsidRPr="000454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-531933</wp:posOffset>
            </wp:positionV>
            <wp:extent cx="1881352" cy="935421"/>
            <wp:effectExtent l="0" t="0" r="0" b="0"/>
            <wp:wrapNone/>
            <wp:docPr id="3" name="Picture 2" descr="Sebit Logo for Print 2006 Antet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bit Logo for Print 2006 Antet pat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543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-195602</wp:posOffset>
            </wp:positionV>
            <wp:extent cx="1736178" cy="462455"/>
            <wp:effectExtent l="19050" t="0" r="0" b="0"/>
            <wp:wrapNone/>
            <wp:docPr id="4" name="Picture 3" descr="VITAMIN_so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AMIN_son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5852" w:rsidRPr="0004543F" w:rsidRDefault="00695852" w:rsidP="00695852"/>
    <w:p w:rsidR="00695852" w:rsidRDefault="00695852" w:rsidP="00695852">
      <w:pPr>
        <w:rPr>
          <w:b/>
          <w:sz w:val="32"/>
          <w:szCs w:val="44"/>
          <w:u w:val="single"/>
        </w:rPr>
      </w:pPr>
      <w:r w:rsidRPr="0004543F">
        <w:rPr>
          <w:b/>
          <w:sz w:val="32"/>
          <w:szCs w:val="44"/>
          <w:u w:val="single"/>
        </w:rPr>
        <w:t>BASIN BÜLTENİ</w:t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>
        <w:rPr>
          <w:b/>
          <w:sz w:val="32"/>
          <w:szCs w:val="44"/>
          <w:u w:val="single"/>
        </w:rPr>
        <w:tab/>
      </w:r>
      <w:r w:rsidR="009C0BCD">
        <w:rPr>
          <w:b/>
          <w:sz w:val="32"/>
          <w:szCs w:val="44"/>
          <w:u w:val="single"/>
        </w:rPr>
        <w:t>29</w:t>
      </w:r>
      <w:r w:rsidRPr="0004543F">
        <w:rPr>
          <w:b/>
          <w:sz w:val="32"/>
          <w:szCs w:val="44"/>
          <w:u w:val="single"/>
        </w:rPr>
        <w:t xml:space="preserve"> </w:t>
      </w:r>
      <w:r w:rsidR="006443D9">
        <w:rPr>
          <w:b/>
          <w:sz w:val="32"/>
          <w:szCs w:val="44"/>
          <w:u w:val="single"/>
        </w:rPr>
        <w:t>Ocak 2014</w:t>
      </w:r>
    </w:p>
    <w:p w:rsidR="006443D9" w:rsidRPr="00D14B40" w:rsidRDefault="006443D9" w:rsidP="006443D9">
      <w:pPr>
        <w:pStyle w:val="NormalWeb"/>
        <w:jc w:val="center"/>
        <w:rPr>
          <w:rFonts w:ascii="Calibri" w:hAnsi="Calibri" w:cs="Arial"/>
          <w:b/>
          <w:sz w:val="48"/>
        </w:rPr>
      </w:pPr>
      <w:r w:rsidRPr="00E72DBC">
        <w:rPr>
          <w:rFonts w:ascii="Calibri" w:hAnsi="Calibri" w:cs="Arial"/>
          <w:b/>
          <w:sz w:val="40"/>
          <w:u w:val="single"/>
        </w:rPr>
        <w:t>Vitamin</w:t>
      </w:r>
      <w:r w:rsidR="003D60F2">
        <w:rPr>
          <w:rFonts w:ascii="Calibri" w:hAnsi="Calibri" w:cs="Arial"/>
          <w:b/>
          <w:sz w:val="40"/>
          <w:u w:val="single"/>
        </w:rPr>
        <w:t xml:space="preserve">’den tablet model sınıfı ve canlı yayın </w:t>
      </w:r>
      <w:r w:rsidRPr="006443D9">
        <w:rPr>
          <w:rFonts w:ascii="Calibri" w:hAnsi="Calibri" w:cs="Arial"/>
          <w:b/>
          <w:sz w:val="48"/>
        </w:rPr>
        <w:t xml:space="preserve">13’üncü Özel Okullar </w:t>
      </w:r>
      <w:r w:rsidR="00C90FF3">
        <w:rPr>
          <w:rFonts w:ascii="Calibri" w:hAnsi="Calibri" w:cs="Arial"/>
          <w:b/>
          <w:sz w:val="48"/>
        </w:rPr>
        <w:t xml:space="preserve">Birliği </w:t>
      </w:r>
      <w:r w:rsidRPr="006443D9">
        <w:rPr>
          <w:rFonts w:ascii="Calibri" w:hAnsi="Calibri" w:cs="Arial"/>
          <w:b/>
          <w:sz w:val="48"/>
        </w:rPr>
        <w:t xml:space="preserve">Sempozyumu’nda </w:t>
      </w:r>
      <w:r w:rsidRPr="00D14B40">
        <w:rPr>
          <w:rFonts w:ascii="Calibri" w:hAnsi="Calibri" w:cs="Arial"/>
          <w:b/>
          <w:sz w:val="48"/>
        </w:rPr>
        <w:t>gündem farklı eğitim yaklaşımları</w:t>
      </w:r>
    </w:p>
    <w:p w:rsidR="006F05CD" w:rsidRPr="003D60F2" w:rsidRDefault="00716679" w:rsidP="006443D9">
      <w:pPr>
        <w:pStyle w:val="NormalWeb"/>
        <w:rPr>
          <w:rStyle w:val="Strong"/>
          <w:rFonts w:ascii="Calibri" w:eastAsiaTheme="minorEastAsia" w:hAnsi="Calibri" w:cs="Arial"/>
          <w:sz w:val="28"/>
          <w:szCs w:val="28"/>
        </w:rPr>
      </w:pPr>
      <w:r w:rsidRPr="00716679">
        <w:rPr>
          <w:rFonts w:ascii="Calibri" w:hAnsi="Calibri" w:cs="Arial"/>
          <w:b/>
          <w:sz w:val="28"/>
          <w:szCs w:val="28"/>
        </w:rPr>
        <w:t>Türkiye’den ve dünyadan uluslararası bilim insanları ve uzmanların katıldığı, milli eğitimimize ve özel okullara katkıda bulunacak bir ortamın yaratıldığı Türkiye Özel Okullar Birliği Geleneksel Sempozyumlarının on üçüncüsünde f</w:t>
      </w:r>
      <w:r w:rsidRPr="00716679">
        <w:rPr>
          <w:rStyle w:val="Strong"/>
          <w:rFonts w:ascii="Calibri" w:eastAsiaTheme="minorEastAsia" w:hAnsi="Calibri" w:cs="Arial"/>
          <w:sz w:val="28"/>
          <w:szCs w:val="28"/>
        </w:rPr>
        <w:t xml:space="preserve">arklı eğitim ve öğretim modelleri masaya yatırılacak. </w:t>
      </w:r>
    </w:p>
    <w:p w:rsidR="006443D9" w:rsidRPr="003D60F2" w:rsidRDefault="00716679" w:rsidP="006443D9">
      <w:pPr>
        <w:pStyle w:val="NormalWeb"/>
        <w:rPr>
          <w:rFonts w:ascii="Calibri" w:hAnsi="Calibri" w:cs="Arial"/>
          <w:b/>
          <w:sz w:val="28"/>
          <w:szCs w:val="28"/>
        </w:rPr>
      </w:pPr>
      <w:r w:rsidRPr="00716679">
        <w:rPr>
          <w:rStyle w:val="Strong"/>
          <w:rFonts w:ascii="Calibri" w:eastAsiaTheme="minorEastAsia" w:hAnsi="Calibri" w:cs="Arial"/>
          <w:sz w:val="28"/>
          <w:szCs w:val="28"/>
        </w:rPr>
        <w:t xml:space="preserve">Sempozyum, katılamayanlar için mesleki gelişim ve paylaşım portalı Vitamin Öğretmen’den </w:t>
      </w:r>
      <w:r w:rsidRPr="00716679">
        <w:rPr>
          <w:rFonts w:asciiTheme="minorHAnsi" w:hAnsiTheme="minorHAnsi"/>
          <w:bCs/>
          <w:sz w:val="28"/>
          <w:szCs w:val="28"/>
        </w:rPr>
        <w:t>(</w:t>
      </w:r>
      <w:hyperlink r:id="rId6" w:history="1">
        <w:r w:rsidRPr="00716679">
          <w:rPr>
            <w:rStyle w:val="Hyperlink"/>
            <w:rFonts w:asciiTheme="minorHAnsi" w:hAnsiTheme="minorHAnsi"/>
            <w:bCs/>
            <w:sz w:val="28"/>
            <w:szCs w:val="28"/>
          </w:rPr>
          <w:t>www.VitaminOgretmen.com</w:t>
        </w:r>
      </w:hyperlink>
      <w:r w:rsidRPr="00716679">
        <w:rPr>
          <w:rFonts w:asciiTheme="minorHAnsi" w:hAnsiTheme="minorHAnsi"/>
          <w:bCs/>
          <w:sz w:val="28"/>
          <w:szCs w:val="28"/>
        </w:rPr>
        <w:t>)</w:t>
      </w:r>
      <w:r w:rsidRPr="00716679">
        <w:rPr>
          <w:rStyle w:val="Strong"/>
          <w:rFonts w:ascii="Calibri" w:eastAsiaTheme="minorEastAsia" w:hAnsi="Calibri" w:cs="Arial"/>
          <w:sz w:val="28"/>
          <w:szCs w:val="28"/>
        </w:rPr>
        <w:t xml:space="preserve"> canlı yayınlanacak. Ayrıca, sempozyum kapsamında Sebit’in düzenlediği Tablet Model Sınıfı’nda örnek ders uygulamaları da gerçekleştirilecek.</w:t>
      </w:r>
    </w:p>
    <w:p w:rsidR="006443D9" w:rsidRPr="00AB6D8A" w:rsidRDefault="006443D9" w:rsidP="006443D9">
      <w:pPr>
        <w:pStyle w:val="NormalWeb"/>
        <w:rPr>
          <w:rFonts w:ascii="Calibri" w:hAnsi="Calibri" w:cs="Arial"/>
          <w:b/>
        </w:rPr>
      </w:pPr>
      <w:r w:rsidRPr="00AB6D8A">
        <w:rPr>
          <w:rFonts w:ascii="Calibri" w:hAnsi="Calibri" w:cs="Arial"/>
        </w:rPr>
        <w:t xml:space="preserve">Türkiye Özel Okullar Birliği Geleneksel Sempozyumlarının on üçüncüsü </w:t>
      </w:r>
      <w:r w:rsidR="00C90FF3">
        <w:rPr>
          <w:rStyle w:val="Strong"/>
          <w:rFonts w:ascii="Calibri" w:eastAsiaTheme="minorEastAsia" w:hAnsi="Calibri" w:cs="Arial"/>
        </w:rPr>
        <w:t>”</w:t>
      </w:r>
      <w:r w:rsidRPr="00AB6D8A">
        <w:rPr>
          <w:rStyle w:val="Strong"/>
          <w:rFonts w:ascii="Calibri" w:eastAsiaTheme="minorEastAsia" w:hAnsi="Calibri" w:cs="Arial"/>
          <w:b w:val="0"/>
        </w:rPr>
        <w:t>Teori, Uygulama ve Değerlendirmeleriyle Farklı Eğitim ve Öğretim Model / Yöntem / Yaklaşımları</w:t>
      </w:r>
      <w:r w:rsidR="00593137">
        <w:rPr>
          <w:rStyle w:val="Strong"/>
          <w:rFonts w:ascii="Calibri" w:eastAsiaTheme="minorEastAsia" w:hAnsi="Calibri" w:cs="Arial"/>
          <w:b w:val="0"/>
        </w:rPr>
        <w:t>”</w:t>
      </w:r>
      <w:r w:rsidRPr="00AB6D8A">
        <w:rPr>
          <w:rFonts w:ascii="Calibri" w:hAnsi="Calibri" w:cs="Arial"/>
        </w:rPr>
        <w:t xml:space="preserve"> temasıyla</w:t>
      </w:r>
      <w:r w:rsidRPr="00AB6D8A">
        <w:rPr>
          <w:rStyle w:val="Strong"/>
          <w:rFonts w:ascii="Calibri" w:eastAsiaTheme="minorEastAsia" w:hAnsi="Calibri" w:cs="Arial"/>
          <w:b w:val="0"/>
        </w:rPr>
        <w:t xml:space="preserve"> </w:t>
      </w:r>
      <w:r w:rsidRPr="00AB6D8A">
        <w:rPr>
          <w:rStyle w:val="Strong"/>
          <w:rFonts w:ascii="Calibri" w:eastAsiaTheme="minorEastAsia" w:hAnsi="Calibri" w:cs="Arial"/>
        </w:rPr>
        <w:t>30</w:t>
      </w:r>
      <w:r w:rsidR="00C90FF3">
        <w:rPr>
          <w:rStyle w:val="Strong"/>
          <w:rFonts w:ascii="Calibri" w:eastAsiaTheme="minorEastAsia" w:hAnsi="Calibri" w:cs="Arial"/>
        </w:rPr>
        <w:t>-31</w:t>
      </w:r>
      <w:r w:rsidRPr="00AB6D8A">
        <w:rPr>
          <w:rStyle w:val="Strong"/>
          <w:rFonts w:ascii="Calibri" w:eastAsiaTheme="minorEastAsia" w:hAnsi="Calibri" w:cs="Arial"/>
        </w:rPr>
        <w:t xml:space="preserve"> </w:t>
      </w:r>
      <w:proofErr w:type="gramStart"/>
      <w:r w:rsidRPr="00AB6D8A">
        <w:rPr>
          <w:rStyle w:val="Strong"/>
          <w:rFonts w:ascii="Calibri" w:eastAsiaTheme="minorEastAsia" w:hAnsi="Calibri" w:cs="Arial"/>
        </w:rPr>
        <w:t xml:space="preserve">Ocak </w:t>
      </w:r>
      <w:r w:rsidR="00C90FF3">
        <w:rPr>
          <w:rStyle w:val="Strong"/>
          <w:rFonts w:ascii="Calibri" w:eastAsiaTheme="minorEastAsia" w:hAnsi="Calibri" w:cs="Arial"/>
        </w:rPr>
        <w:t xml:space="preserve"> ve</w:t>
      </w:r>
      <w:proofErr w:type="gramEnd"/>
      <w:r w:rsidR="00C90FF3" w:rsidRPr="00AB6D8A">
        <w:rPr>
          <w:rStyle w:val="Strong"/>
          <w:rFonts w:ascii="Calibri" w:eastAsiaTheme="minorEastAsia" w:hAnsi="Calibri" w:cs="Arial"/>
        </w:rPr>
        <w:t xml:space="preserve"> </w:t>
      </w:r>
      <w:r w:rsidRPr="00AB6D8A">
        <w:rPr>
          <w:rStyle w:val="Strong"/>
          <w:rFonts w:ascii="Calibri" w:eastAsiaTheme="minorEastAsia" w:hAnsi="Calibri" w:cs="Arial"/>
        </w:rPr>
        <w:t>1 Şubat 2014</w:t>
      </w:r>
      <w:r w:rsidRPr="00AB6D8A">
        <w:rPr>
          <w:rFonts w:ascii="Calibri" w:hAnsi="Calibri" w:cs="Arial"/>
        </w:rPr>
        <w:t xml:space="preserve"> tarihlerinde Antalya Mardan Pala</w:t>
      </w:r>
      <w:r w:rsidR="00D14B40" w:rsidRPr="00AB6D8A">
        <w:rPr>
          <w:rFonts w:ascii="Calibri" w:hAnsi="Calibri" w:cs="Arial"/>
        </w:rPr>
        <w:t>ce Otel’de gerçekleştirilecek.</w:t>
      </w:r>
    </w:p>
    <w:p w:rsidR="006F05CD" w:rsidRDefault="006443D9" w:rsidP="006443D9">
      <w:pPr>
        <w:pStyle w:val="NormalWeb"/>
        <w:rPr>
          <w:rFonts w:ascii="Calibri" w:hAnsi="Calibri" w:cs="Arial"/>
        </w:rPr>
      </w:pPr>
      <w:r w:rsidRPr="00AB6D8A">
        <w:rPr>
          <w:rFonts w:ascii="Calibri" w:hAnsi="Calibri" w:cs="Arial"/>
        </w:rPr>
        <w:t>Konferanslar, eşzamanlı sunumlar</w:t>
      </w:r>
      <w:r w:rsidR="00C90FF3">
        <w:rPr>
          <w:rFonts w:ascii="Calibri" w:hAnsi="Calibri" w:cs="Arial"/>
        </w:rPr>
        <w:t>,</w:t>
      </w:r>
      <w:r w:rsidRPr="00AB6D8A">
        <w:rPr>
          <w:rFonts w:ascii="Calibri" w:hAnsi="Calibri" w:cs="Arial"/>
        </w:rPr>
        <w:t xml:space="preserve"> paneller olmak üzere üç farklı oturumda ve farklı konu başlıklarının ele alınarak izleneceği </w:t>
      </w:r>
      <w:proofErr w:type="gramStart"/>
      <w:r w:rsidRPr="00AB6D8A">
        <w:rPr>
          <w:rFonts w:ascii="Calibri" w:hAnsi="Calibri" w:cs="Arial"/>
        </w:rPr>
        <w:t>sempozyum</w:t>
      </w:r>
      <w:proofErr w:type="gramEnd"/>
      <w:r w:rsidRPr="00AB6D8A">
        <w:rPr>
          <w:rFonts w:ascii="Calibri" w:hAnsi="Calibri" w:cs="Arial"/>
        </w:rPr>
        <w:t xml:space="preserve">, katılamayanlar için </w:t>
      </w:r>
      <w:r w:rsidR="00C90FF3">
        <w:rPr>
          <w:rFonts w:ascii="Calibri" w:hAnsi="Calibri" w:cs="Arial"/>
        </w:rPr>
        <w:t xml:space="preserve">Türk Telekom iştiraki aynı zamanda Türkiye’nin en kapsamlı online eğitim hizmeti Vitamin’in yaratıcısı Sebit’in öğretmenlere yönelik portalı </w:t>
      </w:r>
      <w:r w:rsidRPr="00AB6D8A">
        <w:rPr>
          <w:rStyle w:val="Strong"/>
          <w:rFonts w:ascii="Calibri" w:eastAsiaTheme="minorEastAsia" w:hAnsi="Calibri" w:cs="Arial"/>
        </w:rPr>
        <w:t>Vitamin Öğretmen</w:t>
      </w:r>
      <w:r w:rsidRPr="00AB6D8A">
        <w:rPr>
          <w:rFonts w:ascii="Calibri" w:hAnsi="Calibri" w:cs="Arial"/>
        </w:rPr>
        <w:t>’den canlı yayınlanacak.</w:t>
      </w:r>
      <w:r w:rsidR="00C90FF3" w:rsidRPr="00AB6D8A">
        <w:rPr>
          <w:rFonts w:ascii="Calibri" w:hAnsi="Calibri" w:cs="Arial"/>
        </w:rPr>
        <w:t xml:space="preserve"> </w:t>
      </w:r>
      <w:r w:rsidRPr="00AB6D8A">
        <w:rPr>
          <w:rFonts w:ascii="Calibri" w:hAnsi="Calibri" w:cs="Arial"/>
        </w:rPr>
        <w:br/>
      </w:r>
      <w:r w:rsidRPr="00AB6D8A">
        <w:rPr>
          <w:rFonts w:ascii="Calibri" w:hAnsi="Calibri" w:cs="Arial"/>
        </w:rPr>
        <w:br/>
        <w:t xml:space="preserve">Her yıl </w:t>
      </w:r>
      <w:r w:rsidR="00593137">
        <w:rPr>
          <w:rFonts w:ascii="Calibri" w:hAnsi="Calibri" w:cs="Arial"/>
        </w:rPr>
        <w:t xml:space="preserve">eğitim camiasını </w:t>
      </w:r>
      <w:proofErr w:type="spellStart"/>
      <w:r w:rsidR="00593137">
        <w:rPr>
          <w:rFonts w:ascii="Calibri" w:hAnsi="Calibri" w:cs="Arial"/>
        </w:rPr>
        <w:t>biraraya</w:t>
      </w:r>
      <w:proofErr w:type="spellEnd"/>
      <w:r w:rsidR="00593137">
        <w:rPr>
          <w:rFonts w:ascii="Calibri" w:hAnsi="Calibri" w:cs="Arial"/>
        </w:rPr>
        <w:t xml:space="preserve"> getiren </w:t>
      </w:r>
      <w:proofErr w:type="gramStart"/>
      <w:r w:rsidRPr="00AB6D8A">
        <w:rPr>
          <w:rFonts w:ascii="Calibri" w:hAnsi="Calibri" w:cs="Arial"/>
        </w:rPr>
        <w:t>sempozyumda</w:t>
      </w:r>
      <w:proofErr w:type="gramEnd"/>
      <w:r w:rsidRPr="00AB6D8A">
        <w:rPr>
          <w:rFonts w:ascii="Calibri" w:hAnsi="Calibri" w:cs="Arial"/>
        </w:rPr>
        <w:t xml:space="preserve">, </w:t>
      </w:r>
      <w:r w:rsidR="00593137">
        <w:rPr>
          <w:rFonts w:ascii="Calibri" w:hAnsi="Calibri" w:cs="Arial"/>
        </w:rPr>
        <w:t>bu yıl “</w:t>
      </w:r>
      <w:r w:rsidRPr="00AB6D8A">
        <w:rPr>
          <w:rFonts w:ascii="Calibri" w:hAnsi="Calibri" w:cs="Arial"/>
        </w:rPr>
        <w:t>IB programlarından, üç boyutlu eğitime; 21. yüzyılın ABC’sinden, hibrit öğrenme</w:t>
      </w:r>
      <w:r w:rsidR="00593137">
        <w:rPr>
          <w:rFonts w:ascii="Calibri" w:hAnsi="Calibri" w:cs="Arial"/>
        </w:rPr>
        <w:t>”</w:t>
      </w:r>
      <w:r w:rsidRPr="00AB6D8A">
        <w:rPr>
          <w:rFonts w:ascii="Calibri" w:hAnsi="Calibri" w:cs="Arial"/>
        </w:rPr>
        <w:t>ye kadar pek çok konu gündeme gelecek.</w:t>
      </w:r>
      <w:r w:rsidRPr="00AB6D8A">
        <w:rPr>
          <w:rFonts w:ascii="Calibri" w:hAnsi="Calibri" w:cs="Arial"/>
        </w:rPr>
        <w:br/>
      </w:r>
      <w:r w:rsidRPr="00AB6D8A">
        <w:rPr>
          <w:rFonts w:ascii="Calibri" w:hAnsi="Calibri" w:cs="Arial"/>
        </w:rPr>
        <w:br/>
        <w:t>Sempozyuma, MEB bürokratları, özel eğitim kurumlarını temsil eden dernek başkanları, akademisyenler, özel okul yöneticileri ve öğretmenleri katılacak.</w:t>
      </w:r>
    </w:p>
    <w:p w:rsidR="006D5608" w:rsidRPr="00AB6D8A" w:rsidRDefault="006D5608" w:rsidP="006443D9">
      <w:pPr>
        <w:pStyle w:val="NormalWeb"/>
        <w:rPr>
          <w:rFonts w:ascii="Calibri" w:hAnsi="Calibri" w:cs="Arial"/>
        </w:rPr>
      </w:pPr>
      <w:r>
        <w:rPr>
          <w:rFonts w:ascii="Calibri" w:hAnsi="Calibri" w:cs="Arial"/>
        </w:rPr>
        <w:t>TABLET SINIFI</w:t>
      </w:r>
    </w:p>
    <w:p w:rsidR="006D5608" w:rsidRPr="006D5608" w:rsidRDefault="00716679" w:rsidP="006D5608">
      <w:pPr>
        <w:jc w:val="both"/>
        <w:rPr>
          <w:bCs/>
          <w:sz w:val="24"/>
          <w:szCs w:val="24"/>
        </w:rPr>
      </w:pPr>
      <w:r w:rsidRPr="00716679">
        <w:rPr>
          <w:bCs/>
          <w:sz w:val="24"/>
          <w:szCs w:val="24"/>
        </w:rPr>
        <w:t xml:space="preserve">Sempozyum kapsamında, </w:t>
      </w:r>
      <w:r w:rsidRPr="00716679">
        <w:rPr>
          <w:b/>
          <w:bCs/>
          <w:sz w:val="24"/>
          <w:szCs w:val="24"/>
        </w:rPr>
        <w:t>Sebit</w:t>
      </w:r>
      <w:r w:rsidRPr="00716679">
        <w:rPr>
          <w:bCs/>
          <w:sz w:val="24"/>
          <w:szCs w:val="24"/>
        </w:rPr>
        <w:t xml:space="preserve"> tarafından düzenlenen </w:t>
      </w:r>
      <w:r w:rsidRPr="00716679">
        <w:rPr>
          <w:b/>
          <w:bCs/>
          <w:sz w:val="24"/>
          <w:szCs w:val="24"/>
        </w:rPr>
        <w:t>Tablet Model Sınıfı</w:t>
      </w:r>
      <w:r w:rsidRPr="00716679">
        <w:rPr>
          <w:bCs/>
          <w:sz w:val="24"/>
          <w:szCs w:val="24"/>
        </w:rPr>
        <w:t>’nda da ders uygulamaları gerçekleştirilecek. Eğitim uzmanları tarafından tablet ve etkileşimli tahtanın sınıf içi öğretim etkinliklerinde kullanımına yönelik eğitsel uygulamalar paylaşılacak.</w:t>
      </w:r>
    </w:p>
    <w:p w:rsidR="00000000" w:rsidRDefault="006250DE">
      <w:pPr>
        <w:pStyle w:val="NormalWeb"/>
        <w:rPr>
          <w:rFonts w:ascii="Calibri" w:hAnsi="Calibri" w:cs="Arial"/>
        </w:rPr>
      </w:pPr>
    </w:p>
    <w:p w:rsidR="00000000" w:rsidRDefault="006443D9">
      <w:pPr>
        <w:pStyle w:val="NormalWeb"/>
        <w:rPr>
          <w:b/>
        </w:rPr>
      </w:pPr>
      <w:r w:rsidRPr="00AB6D8A">
        <w:rPr>
          <w:b/>
        </w:rPr>
        <w:lastRenderedPageBreak/>
        <w:t>VİTAMİN CANLI YAYINLAYACAK</w:t>
      </w:r>
    </w:p>
    <w:p w:rsidR="00695852" w:rsidRPr="00AB6D8A" w:rsidRDefault="006443D9" w:rsidP="00695852">
      <w:pPr>
        <w:rPr>
          <w:sz w:val="24"/>
          <w:szCs w:val="24"/>
        </w:rPr>
      </w:pPr>
      <w:r w:rsidRPr="00AB6D8A">
        <w:rPr>
          <w:sz w:val="24"/>
          <w:szCs w:val="24"/>
        </w:rPr>
        <w:t>Sempozyuma Sebit adına, Hacettepe Üniversitesinden Doç. Dr. Gültekin Çakmakcı katılıyor. Çakmakcı’nın konu başlığı ise; "Ayrı dünyaların nesilleri değiliz! Sadece onlar dünyayı çok farklı deneyimliyor! 21. yüzyıl eğitimi yörüngesinde dönüşüme uyum sağlamak…”</w:t>
      </w:r>
      <w:r w:rsidR="00593137">
        <w:rPr>
          <w:sz w:val="24"/>
          <w:szCs w:val="24"/>
        </w:rPr>
        <w:t>.</w:t>
      </w:r>
      <w:r w:rsidRPr="00AB6D8A">
        <w:rPr>
          <w:sz w:val="24"/>
          <w:szCs w:val="24"/>
        </w:rPr>
        <w:br/>
      </w:r>
      <w:r w:rsidRPr="00AB6D8A">
        <w:rPr>
          <w:sz w:val="24"/>
          <w:szCs w:val="24"/>
        </w:rPr>
        <w:br/>
        <w:t xml:space="preserve">Sempozyuma katılamayacak olanlar için Vitamin Öğretmen, etkinliği portal üzerinden </w:t>
      </w:r>
      <w:hyperlink r:id="rId7" w:tgtFrame="_blank" w:history="1">
        <w:r w:rsidRPr="00AB6D8A">
          <w:rPr>
            <w:rStyle w:val="Hyperlink"/>
            <w:rFonts w:ascii="Calibri" w:hAnsi="Calibri" w:cs="Arial"/>
            <w:sz w:val="24"/>
            <w:szCs w:val="24"/>
          </w:rPr>
          <w:t>www.VitaminOgretmen.com/canli</w:t>
        </w:r>
      </w:hyperlink>
      <w:r w:rsidRPr="00AB6D8A">
        <w:rPr>
          <w:sz w:val="24"/>
          <w:szCs w:val="24"/>
        </w:rPr>
        <w:t xml:space="preserve"> </w:t>
      </w:r>
      <w:r w:rsidR="00823A5D">
        <w:rPr>
          <w:sz w:val="24"/>
          <w:szCs w:val="24"/>
        </w:rPr>
        <w:t xml:space="preserve">adresinden canlı yayınlanacak. </w:t>
      </w:r>
      <w:bookmarkStart w:id="0" w:name="_GoBack"/>
      <w:bookmarkEnd w:id="0"/>
      <w:r w:rsidRPr="00AB6D8A">
        <w:rPr>
          <w:sz w:val="24"/>
          <w:szCs w:val="24"/>
        </w:rPr>
        <w:t>Tüm sunumların, aynı anda ilerleyen farklı oturumların ve farklı günlerdeki oturumların video kayıtlarına ise ilerleyen tarihlerde yine Vitamin Öğretmen’den ulaşılabilecek.</w:t>
      </w:r>
    </w:p>
    <w:p w:rsidR="00ED506C" w:rsidRDefault="00ED506C"/>
    <w:sectPr w:rsidR="00ED506C" w:rsidSect="0015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compat/>
  <w:rsids>
    <w:rsidRoot w:val="00695852"/>
    <w:rsid w:val="00093549"/>
    <w:rsid w:val="00123203"/>
    <w:rsid w:val="001A09FC"/>
    <w:rsid w:val="003044B0"/>
    <w:rsid w:val="003C060F"/>
    <w:rsid w:val="003D60F2"/>
    <w:rsid w:val="00590497"/>
    <w:rsid w:val="00593137"/>
    <w:rsid w:val="006250DE"/>
    <w:rsid w:val="006443D9"/>
    <w:rsid w:val="00695852"/>
    <w:rsid w:val="006D5608"/>
    <w:rsid w:val="006F05CD"/>
    <w:rsid w:val="00716679"/>
    <w:rsid w:val="00755F35"/>
    <w:rsid w:val="00786147"/>
    <w:rsid w:val="00823A5D"/>
    <w:rsid w:val="008500C7"/>
    <w:rsid w:val="009C0BCD"/>
    <w:rsid w:val="009C4A77"/>
    <w:rsid w:val="00A03BEC"/>
    <w:rsid w:val="00AB6D8A"/>
    <w:rsid w:val="00B90580"/>
    <w:rsid w:val="00C90FF3"/>
    <w:rsid w:val="00D14B40"/>
    <w:rsid w:val="00E30645"/>
    <w:rsid w:val="00E72DBC"/>
    <w:rsid w:val="00ED506C"/>
    <w:rsid w:val="00EE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52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77"/>
    <w:rPr>
      <w:rFonts w:ascii="Tahoma" w:eastAsiaTheme="minorEastAsia" w:hAnsi="Tahoma" w:cs="Tahoma"/>
      <w:sz w:val="16"/>
      <w:szCs w:val="16"/>
      <w:lang w:eastAsia="tr-TR"/>
    </w:rPr>
  </w:style>
  <w:style w:type="character" w:styleId="Hyperlink">
    <w:name w:val="Hyperlink"/>
    <w:uiPriority w:val="99"/>
    <w:semiHidden/>
    <w:unhideWhenUsed/>
    <w:rsid w:val="006443D9"/>
    <w:rPr>
      <w:strike w:val="0"/>
      <w:dstrike w:val="0"/>
      <w:color w:val="0C8562"/>
      <w:u w:val="none"/>
      <w:effect w:val="none"/>
    </w:rPr>
  </w:style>
  <w:style w:type="character" w:styleId="Strong">
    <w:name w:val="Strong"/>
    <w:uiPriority w:val="22"/>
    <w:qFormat/>
    <w:rsid w:val="006443D9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64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taminOgretmen.com/can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aminOgretmen.com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seden_kozan</dc:creator>
  <cp:lastModifiedBy>seden_kozan</cp:lastModifiedBy>
  <cp:revision>21</cp:revision>
  <dcterms:created xsi:type="dcterms:W3CDTF">2013-12-06T15:38:00Z</dcterms:created>
  <dcterms:modified xsi:type="dcterms:W3CDTF">2015-05-13T13:58:00Z</dcterms:modified>
</cp:coreProperties>
</file>