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CC" w:rsidRPr="00B96C82" w:rsidRDefault="00E32155" w:rsidP="00B96C82">
      <w:pPr>
        <w:spacing w:after="0" w:line="0" w:lineRule="atLeast"/>
        <w:rPr>
          <w:b/>
          <w:u w:val="single"/>
        </w:rPr>
      </w:pPr>
      <w:r>
        <w:rPr>
          <w:b/>
          <w:noProof/>
          <w:u w:val="single"/>
          <w:lang w:eastAsia="tr-TR"/>
        </w:rPr>
        <w:drawing>
          <wp:anchor distT="0" distB="0" distL="114300" distR="114300" simplePos="0" relativeHeight="251659264" behindDoc="0" locked="0" layoutInCell="1" allowOverlap="1">
            <wp:simplePos x="0" y="0"/>
            <wp:positionH relativeFrom="column">
              <wp:posOffset>-385445</wp:posOffset>
            </wp:positionH>
            <wp:positionV relativeFrom="paragraph">
              <wp:posOffset>-509270</wp:posOffset>
            </wp:positionV>
            <wp:extent cx="1638300" cy="819150"/>
            <wp:effectExtent l="0" t="0" r="0" b="0"/>
            <wp:wrapNone/>
            <wp:docPr id="6"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6" cstate="print"/>
                    <a:srcRect/>
                    <a:stretch>
                      <a:fillRect/>
                    </a:stretch>
                  </pic:blipFill>
                  <pic:spPr bwMode="auto">
                    <a:xfrm>
                      <a:off x="0" y="0"/>
                      <a:ext cx="1638300" cy="819150"/>
                    </a:xfrm>
                    <a:prstGeom prst="rect">
                      <a:avLst/>
                    </a:prstGeom>
                    <a:noFill/>
                    <a:ln w="9525">
                      <a:noFill/>
                      <a:miter lim="800000"/>
                      <a:headEnd/>
                      <a:tailEnd/>
                    </a:ln>
                  </pic:spPr>
                </pic:pic>
              </a:graphicData>
            </a:graphic>
          </wp:anchor>
        </w:drawing>
      </w:r>
      <w:r w:rsidR="00B96C82">
        <w:rPr>
          <w:b/>
          <w:noProof/>
          <w:u w:val="single"/>
          <w:lang w:eastAsia="tr-TR"/>
        </w:rPr>
        <w:drawing>
          <wp:anchor distT="0" distB="0" distL="114300" distR="114300" simplePos="0" relativeHeight="251660288" behindDoc="0" locked="0" layoutInCell="1" allowOverlap="1">
            <wp:simplePos x="0" y="0"/>
            <wp:positionH relativeFrom="column">
              <wp:posOffset>4643755</wp:posOffset>
            </wp:positionH>
            <wp:positionV relativeFrom="paragraph">
              <wp:posOffset>-204470</wp:posOffset>
            </wp:positionV>
            <wp:extent cx="1914525" cy="514350"/>
            <wp:effectExtent l="19050" t="0" r="9525" b="0"/>
            <wp:wrapNone/>
            <wp:docPr id="5"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7" cstate="print"/>
                    <a:srcRect/>
                    <a:stretch>
                      <a:fillRect/>
                    </a:stretch>
                  </pic:blipFill>
                  <pic:spPr bwMode="auto">
                    <a:xfrm>
                      <a:off x="0" y="0"/>
                      <a:ext cx="1914525" cy="514350"/>
                    </a:xfrm>
                    <a:prstGeom prst="rect">
                      <a:avLst/>
                    </a:prstGeom>
                    <a:noFill/>
                    <a:ln w="9525">
                      <a:noFill/>
                      <a:miter lim="800000"/>
                      <a:headEnd/>
                      <a:tailEnd/>
                    </a:ln>
                  </pic:spPr>
                </pic:pic>
              </a:graphicData>
            </a:graphic>
          </wp:anchor>
        </w:drawing>
      </w:r>
    </w:p>
    <w:p w:rsidR="00B96C82" w:rsidRDefault="00B96C82" w:rsidP="00B96C82">
      <w:pPr>
        <w:spacing w:after="0" w:line="0" w:lineRule="atLeast"/>
        <w:rPr>
          <w:b/>
          <w:sz w:val="26"/>
          <w:szCs w:val="26"/>
          <w:u w:val="single"/>
        </w:rPr>
      </w:pPr>
    </w:p>
    <w:p w:rsidR="00102DFC" w:rsidRDefault="00102DFC" w:rsidP="00B96C82">
      <w:pPr>
        <w:spacing w:after="0" w:line="0" w:lineRule="atLeast"/>
        <w:rPr>
          <w:b/>
          <w:sz w:val="26"/>
          <w:szCs w:val="26"/>
          <w:u w:val="single"/>
        </w:rPr>
      </w:pPr>
    </w:p>
    <w:p w:rsidR="00A254CC" w:rsidRPr="00B96C82" w:rsidRDefault="00A254CC" w:rsidP="00B96C82">
      <w:pPr>
        <w:spacing w:after="0" w:line="0" w:lineRule="atLeast"/>
        <w:rPr>
          <w:b/>
          <w:sz w:val="26"/>
          <w:szCs w:val="26"/>
          <w:u w:val="single"/>
        </w:rPr>
      </w:pPr>
      <w:r w:rsidRPr="00B96C82">
        <w:rPr>
          <w:b/>
          <w:sz w:val="26"/>
          <w:szCs w:val="26"/>
          <w:u w:val="single"/>
        </w:rPr>
        <w:t>BASIN BÜLTENİ</w:t>
      </w:r>
      <w:r w:rsidRPr="00B96C82">
        <w:rPr>
          <w:b/>
          <w:sz w:val="26"/>
          <w:szCs w:val="26"/>
          <w:u w:val="single"/>
        </w:rPr>
        <w:tab/>
      </w:r>
      <w:r w:rsidRPr="00B96C82">
        <w:rPr>
          <w:b/>
          <w:sz w:val="26"/>
          <w:szCs w:val="26"/>
          <w:u w:val="single"/>
        </w:rPr>
        <w:tab/>
      </w:r>
      <w:r w:rsidRPr="00B96C82">
        <w:rPr>
          <w:b/>
          <w:sz w:val="26"/>
          <w:szCs w:val="26"/>
          <w:u w:val="single"/>
        </w:rPr>
        <w:tab/>
      </w:r>
      <w:r w:rsidRPr="00B96C82">
        <w:rPr>
          <w:b/>
          <w:sz w:val="26"/>
          <w:szCs w:val="26"/>
          <w:u w:val="single"/>
        </w:rPr>
        <w:tab/>
      </w:r>
      <w:r w:rsidRPr="00B96C82">
        <w:rPr>
          <w:b/>
          <w:sz w:val="26"/>
          <w:szCs w:val="26"/>
          <w:u w:val="single"/>
        </w:rPr>
        <w:tab/>
      </w:r>
      <w:r w:rsidRPr="00B96C82">
        <w:rPr>
          <w:b/>
          <w:sz w:val="26"/>
          <w:szCs w:val="26"/>
          <w:u w:val="single"/>
        </w:rPr>
        <w:tab/>
      </w:r>
      <w:r w:rsidRPr="00B96C82">
        <w:rPr>
          <w:b/>
          <w:sz w:val="26"/>
          <w:szCs w:val="26"/>
          <w:u w:val="single"/>
        </w:rPr>
        <w:tab/>
      </w:r>
      <w:r w:rsidRPr="00B96C82">
        <w:rPr>
          <w:b/>
          <w:sz w:val="26"/>
          <w:szCs w:val="26"/>
          <w:u w:val="single"/>
        </w:rPr>
        <w:tab/>
        <w:t xml:space="preserve">            </w:t>
      </w:r>
      <w:r w:rsidR="00BF4D62">
        <w:rPr>
          <w:b/>
          <w:sz w:val="26"/>
          <w:szCs w:val="26"/>
          <w:u w:val="single"/>
        </w:rPr>
        <w:t>20</w:t>
      </w:r>
      <w:r w:rsidR="00627D16">
        <w:rPr>
          <w:b/>
          <w:sz w:val="26"/>
          <w:szCs w:val="26"/>
          <w:u w:val="single"/>
        </w:rPr>
        <w:t>.11.2014</w:t>
      </w:r>
      <w:bookmarkStart w:id="0" w:name="_GoBack"/>
      <w:bookmarkEnd w:id="0"/>
    </w:p>
    <w:p w:rsidR="00E32155" w:rsidRDefault="00E32155" w:rsidP="00B96C82">
      <w:pPr>
        <w:spacing w:after="0" w:line="0" w:lineRule="atLeast"/>
        <w:jc w:val="center"/>
        <w:rPr>
          <w:b/>
          <w:color w:val="000000" w:themeColor="text1"/>
          <w:sz w:val="32"/>
          <w:szCs w:val="32"/>
        </w:rPr>
      </w:pPr>
    </w:p>
    <w:p w:rsidR="00A254CC" w:rsidRPr="00B96C82" w:rsidRDefault="003B6215" w:rsidP="00B96C82">
      <w:pPr>
        <w:spacing w:after="0" w:line="0" w:lineRule="atLeast"/>
        <w:jc w:val="center"/>
        <w:rPr>
          <w:b/>
          <w:color w:val="000000" w:themeColor="text1"/>
          <w:sz w:val="32"/>
          <w:szCs w:val="32"/>
        </w:rPr>
      </w:pPr>
      <w:r>
        <w:rPr>
          <w:b/>
          <w:color w:val="000000" w:themeColor="text1"/>
          <w:sz w:val="32"/>
          <w:szCs w:val="32"/>
        </w:rPr>
        <w:t>8. Sınıf</w:t>
      </w:r>
      <w:r w:rsidR="00BF4D62">
        <w:rPr>
          <w:b/>
          <w:color w:val="000000" w:themeColor="text1"/>
          <w:sz w:val="32"/>
          <w:szCs w:val="32"/>
        </w:rPr>
        <w:t xml:space="preserve"> öğrencileri </w:t>
      </w:r>
      <w:r w:rsidR="00A254CC" w:rsidRPr="00B96C82">
        <w:rPr>
          <w:b/>
          <w:color w:val="000000" w:themeColor="text1"/>
          <w:sz w:val="32"/>
          <w:szCs w:val="32"/>
        </w:rPr>
        <w:t>TEOG Sınavı</w:t>
      </w:r>
      <w:r w:rsidR="00BF4D62">
        <w:rPr>
          <w:b/>
          <w:color w:val="000000" w:themeColor="text1"/>
          <w:sz w:val="32"/>
          <w:szCs w:val="32"/>
        </w:rPr>
        <w:t xml:space="preserve">’na Vitamin’le </w:t>
      </w:r>
      <w:r w:rsidR="002F4242">
        <w:rPr>
          <w:b/>
          <w:color w:val="000000" w:themeColor="text1"/>
          <w:sz w:val="32"/>
          <w:szCs w:val="32"/>
        </w:rPr>
        <w:t>h</w:t>
      </w:r>
      <w:r w:rsidR="00BF4D62">
        <w:rPr>
          <w:b/>
          <w:color w:val="000000" w:themeColor="text1"/>
          <w:sz w:val="32"/>
          <w:szCs w:val="32"/>
        </w:rPr>
        <w:t>azırlanacak</w:t>
      </w:r>
      <w:r w:rsidR="000A3F40">
        <w:rPr>
          <w:b/>
          <w:color w:val="000000" w:themeColor="text1"/>
          <w:sz w:val="32"/>
          <w:szCs w:val="32"/>
        </w:rPr>
        <w:t>!</w:t>
      </w:r>
    </w:p>
    <w:p w:rsidR="00B96C82" w:rsidRDefault="00B96C82" w:rsidP="00B96C82">
      <w:pPr>
        <w:spacing w:after="0" w:line="0" w:lineRule="atLeast"/>
        <w:jc w:val="both"/>
        <w:rPr>
          <w:rFonts w:eastAsia="OpenSans" w:cs="OpenSans"/>
          <w:b/>
          <w:color w:val="000000" w:themeColor="text1"/>
        </w:rPr>
      </w:pPr>
    </w:p>
    <w:p w:rsidR="00E32155" w:rsidRDefault="00A254CC" w:rsidP="00B96C82">
      <w:pPr>
        <w:spacing w:after="0" w:line="0" w:lineRule="atLeast"/>
        <w:jc w:val="center"/>
        <w:rPr>
          <w:rFonts w:eastAsia="OpenSans" w:cs="OpenSans"/>
          <w:b/>
          <w:color w:val="000000" w:themeColor="text1"/>
        </w:rPr>
      </w:pPr>
      <w:r w:rsidRPr="00B96C82">
        <w:rPr>
          <w:rFonts w:eastAsia="OpenSans" w:cs="OpenSans"/>
          <w:b/>
          <w:color w:val="000000" w:themeColor="text1"/>
        </w:rPr>
        <w:t>26-27 Kasım 2014 tarih</w:t>
      </w:r>
      <w:r w:rsidR="00375FE8">
        <w:rPr>
          <w:rFonts w:eastAsia="OpenSans" w:cs="OpenSans"/>
          <w:b/>
          <w:color w:val="000000" w:themeColor="text1"/>
        </w:rPr>
        <w:t>ler</w:t>
      </w:r>
      <w:r w:rsidRPr="00B96C82">
        <w:rPr>
          <w:rFonts w:eastAsia="OpenSans" w:cs="OpenSans"/>
          <w:b/>
          <w:color w:val="000000" w:themeColor="text1"/>
        </w:rPr>
        <w:t xml:space="preserve">inde </w:t>
      </w:r>
      <w:r w:rsidR="00375FE8">
        <w:rPr>
          <w:rFonts w:eastAsia="OpenSans" w:cs="OpenSans"/>
          <w:b/>
          <w:color w:val="000000" w:themeColor="text1"/>
        </w:rPr>
        <w:t>yapılacak olan</w:t>
      </w:r>
      <w:r w:rsidRPr="00B96C82">
        <w:rPr>
          <w:rFonts w:eastAsia="OpenSans" w:cs="OpenSans"/>
          <w:b/>
          <w:color w:val="000000" w:themeColor="text1"/>
        </w:rPr>
        <w:t>“1. Dönem TEOG Sınavı” öncesinde, iki ayrı deneme sınavı</w:t>
      </w:r>
      <w:r w:rsidR="00360ACB">
        <w:rPr>
          <w:rFonts w:eastAsia="OpenSans" w:cs="OpenSans"/>
          <w:b/>
          <w:color w:val="000000" w:themeColor="text1"/>
        </w:rPr>
        <w:t xml:space="preserve"> </w:t>
      </w:r>
      <w:r w:rsidRPr="00B96C82">
        <w:rPr>
          <w:rFonts w:eastAsia="OpenSans" w:cs="OpenSans"/>
          <w:b/>
          <w:color w:val="000000" w:themeColor="text1"/>
        </w:rPr>
        <w:t>Vitamin</w:t>
      </w:r>
      <w:r w:rsidR="005F3614">
        <w:rPr>
          <w:rFonts w:eastAsia="OpenSans" w:cs="OpenSans"/>
          <w:b/>
          <w:color w:val="000000" w:themeColor="text1"/>
        </w:rPr>
        <w:t xml:space="preserve">’de! </w:t>
      </w:r>
      <w:r w:rsidR="00375FE8">
        <w:rPr>
          <w:rFonts w:eastAsia="OpenSans" w:cs="OpenSans"/>
          <w:b/>
          <w:color w:val="000000" w:themeColor="text1"/>
        </w:rPr>
        <w:t>Vitamin 8. Sınıf Paketi’ne eklene</w:t>
      </w:r>
      <w:r w:rsidR="007B2F36">
        <w:rPr>
          <w:rFonts w:eastAsia="OpenSans" w:cs="OpenSans"/>
          <w:b/>
          <w:color w:val="000000" w:themeColor="text1"/>
        </w:rPr>
        <w:t xml:space="preserve">n </w:t>
      </w:r>
      <w:r w:rsidRPr="00B96C82">
        <w:rPr>
          <w:rFonts w:eastAsia="OpenSans" w:cs="OpenSans"/>
          <w:b/>
          <w:color w:val="000000" w:themeColor="text1"/>
        </w:rPr>
        <w:t xml:space="preserve">Vitamin </w:t>
      </w:r>
      <w:r w:rsidR="00B96C82" w:rsidRPr="00B96C82">
        <w:rPr>
          <w:rFonts w:eastAsia="OpenSans" w:cs="OpenSans"/>
          <w:b/>
          <w:color w:val="000000" w:themeColor="text1"/>
        </w:rPr>
        <w:t>TEOG Deneme Sınav</w:t>
      </w:r>
      <w:r w:rsidR="00375FE8">
        <w:rPr>
          <w:rFonts w:eastAsia="OpenSans" w:cs="OpenSans"/>
          <w:b/>
          <w:color w:val="000000" w:themeColor="text1"/>
        </w:rPr>
        <w:t>lar</w:t>
      </w:r>
      <w:r w:rsidR="00B96C82" w:rsidRPr="00B96C82">
        <w:rPr>
          <w:rFonts w:eastAsia="OpenSans" w:cs="OpenSans"/>
          <w:b/>
          <w:color w:val="000000" w:themeColor="text1"/>
        </w:rPr>
        <w:t xml:space="preserve">ı’yla </w:t>
      </w:r>
      <w:r w:rsidR="00375FE8">
        <w:rPr>
          <w:rFonts w:eastAsia="OpenSans" w:cs="OpenSans"/>
          <w:b/>
          <w:color w:val="000000" w:themeColor="text1"/>
        </w:rPr>
        <w:t xml:space="preserve">8. sınıf öğrencileri, </w:t>
      </w:r>
      <w:r w:rsidRPr="00B96C82">
        <w:rPr>
          <w:rFonts w:eastAsia="OpenSans" w:cs="OpenSans"/>
          <w:b/>
          <w:color w:val="000000" w:themeColor="text1"/>
        </w:rPr>
        <w:t>merkez</w:t>
      </w:r>
      <w:r w:rsidR="00B96C82" w:rsidRPr="00B96C82">
        <w:rPr>
          <w:rFonts w:eastAsia="OpenSans" w:cs="OpenSans"/>
          <w:b/>
          <w:color w:val="000000" w:themeColor="text1"/>
        </w:rPr>
        <w:t>î</w:t>
      </w:r>
      <w:r w:rsidRPr="00B96C82">
        <w:rPr>
          <w:rFonts w:eastAsia="OpenSans" w:cs="OpenSans"/>
          <w:b/>
          <w:color w:val="000000" w:themeColor="text1"/>
        </w:rPr>
        <w:t xml:space="preserve"> sınav öncesinde </w:t>
      </w:r>
      <w:r w:rsidR="00B96C82" w:rsidRPr="00B96C82">
        <w:rPr>
          <w:rFonts w:eastAsia="OpenSans" w:cs="OpenSans"/>
          <w:b/>
          <w:color w:val="000000" w:themeColor="text1"/>
        </w:rPr>
        <w:t>kendilerini sınama ve eksiklerini görme fırsatını yakalayacaklar.</w:t>
      </w:r>
      <w:r w:rsidR="005F3614">
        <w:rPr>
          <w:rFonts w:eastAsia="OpenSans" w:cs="OpenSans"/>
          <w:b/>
          <w:color w:val="000000" w:themeColor="text1"/>
        </w:rPr>
        <w:t xml:space="preserve"> </w:t>
      </w:r>
    </w:p>
    <w:p w:rsidR="00E32155" w:rsidRDefault="00E32155" w:rsidP="00B96C82">
      <w:pPr>
        <w:spacing w:after="0" w:line="0" w:lineRule="atLeast"/>
        <w:jc w:val="center"/>
        <w:rPr>
          <w:rFonts w:eastAsia="OpenSans" w:cs="OpenSans"/>
          <w:b/>
          <w:color w:val="000000" w:themeColor="text1"/>
        </w:rPr>
      </w:pPr>
    </w:p>
    <w:p w:rsidR="00A254CC" w:rsidRPr="00B96C82" w:rsidRDefault="005F3614" w:rsidP="00B96C82">
      <w:pPr>
        <w:spacing w:after="0" w:line="0" w:lineRule="atLeast"/>
        <w:jc w:val="center"/>
        <w:rPr>
          <w:rFonts w:eastAsia="OpenSans" w:cs="OpenSans"/>
          <w:color w:val="000000" w:themeColor="text1"/>
        </w:rPr>
      </w:pPr>
      <w:r>
        <w:rPr>
          <w:rFonts w:eastAsia="OpenSans" w:cs="OpenSans"/>
          <w:b/>
          <w:color w:val="000000" w:themeColor="text1"/>
        </w:rPr>
        <w:t>Geçen yıl Vitamin’in TEOG Deneme Sınavı soruları, MEB tarafından düzenlenen merkez</w:t>
      </w:r>
      <w:r w:rsidR="003B2FF8">
        <w:rPr>
          <w:rFonts w:eastAsia="OpenSans" w:cs="OpenSans"/>
          <w:b/>
          <w:color w:val="000000" w:themeColor="text1"/>
        </w:rPr>
        <w:t>î</w:t>
      </w:r>
      <w:r>
        <w:rPr>
          <w:rFonts w:eastAsia="OpenSans" w:cs="OpenSans"/>
          <w:b/>
          <w:color w:val="000000" w:themeColor="text1"/>
        </w:rPr>
        <w:t xml:space="preserve"> TEOG sınav sorularıyla yüzde 90, Vitamin içerikleriyle ise yüzde 100 oranında örtüş</w:t>
      </w:r>
      <w:r w:rsidR="00E32155">
        <w:rPr>
          <w:rFonts w:eastAsia="OpenSans" w:cs="OpenSans"/>
          <w:b/>
          <w:color w:val="000000" w:themeColor="text1"/>
        </w:rPr>
        <w:t>müştü.</w:t>
      </w:r>
      <w:r>
        <w:rPr>
          <w:rFonts w:eastAsia="OpenSans" w:cs="OpenSans"/>
          <w:b/>
          <w:color w:val="000000" w:themeColor="text1"/>
        </w:rPr>
        <w:t xml:space="preserve"> </w:t>
      </w:r>
    </w:p>
    <w:p w:rsidR="00A254CC" w:rsidRPr="00B96C82" w:rsidRDefault="00A254CC" w:rsidP="00B96C82">
      <w:pPr>
        <w:spacing w:after="0" w:line="0" w:lineRule="atLeast"/>
        <w:jc w:val="both"/>
        <w:rPr>
          <w:rFonts w:eastAsia="OpenSans" w:cs="OpenSans"/>
          <w:b/>
          <w:color w:val="000000" w:themeColor="text1"/>
        </w:rPr>
      </w:pPr>
    </w:p>
    <w:p w:rsidR="00F40601" w:rsidRDefault="00824F7D" w:rsidP="00B96C82">
      <w:pPr>
        <w:shd w:val="clear" w:color="auto" w:fill="FFFFFF"/>
        <w:spacing w:after="0" w:line="0" w:lineRule="atLeast"/>
        <w:textAlignment w:val="baseline"/>
        <w:rPr>
          <w:rFonts w:eastAsia="Times New Roman" w:cs="Times New Roman"/>
          <w:color w:val="000000"/>
          <w:lang w:eastAsia="tr-TR"/>
        </w:rPr>
      </w:pPr>
      <w:r w:rsidRPr="007B2F36">
        <w:rPr>
          <w:rFonts w:eastAsia="Times New Roman" w:cs="Times New Roman"/>
          <w:color w:val="000000"/>
          <w:lang w:eastAsia="tr-TR"/>
        </w:rPr>
        <w:t>“</w:t>
      </w:r>
      <w:r w:rsidRPr="007B2F36">
        <w:rPr>
          <w:rFonts w:eastAsia="Times New Roman" w:cs="Times New Roman"/>
          <w:b/>
          <w:color w:val="000000"/>
          <w:lang w:eastAsia="tr-TR"/>
        </w:rPr>
        <w:t>1. Dönem TEOG Sınavı</w:t>
      </w:r>
      <w:r w:rsidRPr="007B2F36">
        <w:rPr>
          <w:rFonts w:eastAsia="Times New Roman" w:cs="Times New Roman"/>
          <w:color w:val="000000"/>
          <w:lang w:eastAsia="tr-TR"/>
        </w:rPr>
        <w:t>”</w:t>
      </w:r>
      <w:r>
        <w:rPr>
          <w:rFonts w:eastAsia="Times New Roman" w:cs="Times New Roman"/>
          <w:color w:val="000000"/>
          <w:lang w:eastAsia="tr-TR"/>
        </w:rPr>
        <w:t xml:space="preserve"> </w:t>
      </w:r>
      <w:r w:rsidR="00B96C82">
        <w:rPr>
          <w:rFonts w:eastAsia="Times New Roman" w:cs="Times New Roman"/>
          <w:color w:val="000000"/>
          <w:lang w:eastAsia="tr-TR"/>
        </w:rPr>
        <w:t xml:space="preserve">bu yıl 26-27 Kasım tarihlerinde gerçekleştirilecek.  Türkiye’nin en kapsamlı ve zengin online eğitim destek hizmeti </w:t>
      </w:r>
      <w:r w:rsidR="00B96C82" w:rsidRPr="007B2F36">
        <w:rPr>
          <w:rFonts w:eastAsia="Times New Roman" w:cs="Times New Roman"/>
          <w:b/>
          <w:color w:val="000000"/>
          <w:lang w:eastAsia="tr-TR"/>
        </w:rPr>
        <w:t>Vitamin</w:t>
      </w:r>
      <w:r w:rsidR="00B96C82">
        <w:rPr>
          <w:rFonts w:eastAsia="Times New Roman" w:cs="Times New Roman"/>
          <w:color w:val="000000"/>
          <w:lang w:eastAsia="tr-TR"/>
        </w:rPr>
        <w:t xml:space="preserve">,  geçen yıl olduğu gibi bu yıl da merkezî sınav öncesinde </w:t>
      </w:r>
      <w:r w:rsidR="00F40601">
        <w:rPr>
          <w:rFonts w:eastAsia="Times New Roman" w:cs="Times New Roman"/>
          <w:color w:val="000000"/>
          <w:lang w:eastAsia="tr-TR"/>
        </w:rPr>
        <w:t xml:space="preserve">yeni deneme sınavlarıyla öğrencilere destek olacak. </w:t>
      </w:r>
      <w:r w:rsidR="002F4242">
        <w:rPr>
          <w:rFonts w:eastAsia="Times New Roman" w:cs="Times New Roman"/>
          <w:color w:val="000000"/>
          <w:lang w:eastAsia="tr-TR"/>
        </w:rPr>
        <w:t>Sınav öncesi y</w:t>
      </w:r>
      <w:r w:rsidR="000738AC">
        <w:rPr>
          <w:rFonts w:eastAsia="Times New Roman" w:cs="Times New Roman"/>
          <w:color w:val="000000"/>
          <w:lang w:eastAsia="tr-TR"/>
        </w:rPr>
        <w:t xml:space="preserve">eni </w:t>
      </w:r>
      <w:r w:rsidR="00360ACB">
        <w:rPr>
          <w:rFonts w:eastAsia="Times New Roman" w:cs="Times New Roman"/>
          <w:color w:val="000000"/>
          <w:lang w:eastAsia="tr-TR"/>
        </w:rPr>
        <w:t>TEOG Deneme Sınavları</w:t>
      </w:r>
      <w:r w:rsidR="00375FE8">
        <w:rPr>
          <w:rFonts w:eastAsia="Times New Roman" w:cs="Times New Roman"/>
          <w:color w:val="000000"/>
          <w:lang w:eastAsia="tr-TR"/>
        </w:rPr>
        <w:t>,</w:t>
      </w:r>
      <w:r w:rsidR="00360ACB">
        <w:rPr>
          <w:rFonts w:eastAsia="Times New Roman" w:cs="Times New Roman"/>
          <w:color w:val="000000"/>
          <w:lang w:eastAsia="tr-TR"/>
        </w:rPr>
        <w:t xml:space="preserve"> Vitamin</w:t>
      </w:r>
      <w:r w:rsidR="00261FBE">
        <w:rPr>
          <w:rFonts w:eastAsia="Times New Roman" w:cs="Times New Roman"/>
          <w:color w:val="000000"/>
          <w:lang w:eastAsia="tr-TR"/>
        </w:rPr>
        <w:t xml:space="preserve"> 8. Sınıf Paketi’ne eklen</w:t>
      </w:r>
      <w:r w:rsidR="007B2F36">
        <w:rPr>
          <w:rFonts w:eastAsia="Times New Roman" w:cs="Times New Roman"/>
          <w:color w:val="000000"/>
          <w:lang w:eastAsia="tr-TR"/>
        </w:rPr>
        <w:t xml:space="preserve">di. </w:t>
      </w:r>
    </w:p>
    <w:p w:rsidR="00F40601" w:rsidRDefault="00F40601" w:rsidP="00B96C82">
      <w:pPr>
        <w:shd w:val="clear" w:color="auto" w:fill="FFFFFF"/>
        <w:spacing w:after="0" w:line="0" w:lineRule="atLeast"/>
        <w:textAlignment w:val="baseline"/>
        <w:rPr>
          <w:rFonts w:eastAsia="Times New Roman" w:cs="Times New Roman"/>
          <w:color w:val="000000"/>
          <w:lang w:eastAsia="tr-TR"/>
        </w:rPr>
      </w:pPr>
    </w:p>
    <w:p w:rsidR="00F40601" w:rsidRDefault="00A254CC" w:rsidP="00B96C82">
      <w:pPr>
        <w:shd w:val="clear" w:color="auto" w:fill="FFFFFF"/>
        <w:spacing w:after="0" w:line="0" w:lineRule="atLeast"/>
        <w:textAlignment w:val="baseline"/>
        <w:rPr>
          <w:rFonts w:eastAsia="Times New Roman" w:cs="Times New Roman"/>
          <w:color w:val="000000"/>
          <w:lang w:eastAsia="tr-TR"/>
        </w:rPr>
      </w:pPr>
      <w:r w:rsidRPr="00B96C82">
        <w:rPr>
          <w:rFonts w:eastAsia="Times New Roman" w:cs="Times New Roman"/>
          <w:color w:val="000000"/>
          <w:lang w:eastAsia="tr-TR"/>
        </w:rPr>
        <w:t>Vitamin’in uzman kadrosunun hazırladığı online TEOG Deneme Sınavı soruları ile MEB tarafından düzenlenen merkez</w:t>
      </w:r>
      <w:r w:rsidR="005F3614">
        <w:rPr>
          <w:rFonts w:eastAsia="Times New Roman" w:cs="Times New Roman"/>
          <w:color w:val="000000"/>
          <w:lang w:eastAsia="tr-TR"/>
        </w:rPr>
        <w:t>î</w:t>
      </w:r>
      <w:r w:rsidRPr="00B96C82">
        <w:rPr>
          <w:rFonts w:eastAsia="Times New Roman" w:cs="Times New Roman"/>
          <w:color w:val="000000"/>
          <w:lang w:eastAsia="tr-TR"/>
        </w:rPr>
        <w:t xml:space="preserve"> TEOG sınav sorularının </w:t>
      </w:r>
      <w:r w:rsidR="003B2FF8">
        <w:rPr>
          <w:rFonts w:eastAsia="Times New Roman" w:cs="Times New Roman"/>
          <w:color w:val="000000"/>
          <w:lang w:eastAsia="tr-TR"/>
        </w:rPr>
        <w:t xml:space="preserve">yüzde </w:t>
      </w:r>
      <w:r w:rsidRPr="00B96C82">
        <w:rPr>
          <w:rFonts w:eastAsia="Times New Roman" w:cs="Times New Roman"/>
          <w:color w:val="000000"/>
          <w:lang w:eastAsia="tr-TR"/>
        </w:rPr>
        <w:t xml:space="preserve">90 oranında, Vitamin içeriklerinin ise </w:t>
      </w:r>
      <w:r w:rsidR="003B2FF8">
        <w:rPr>
          <w:rFonts w:eastAsia="Times New Roman" w:cs="Times New Roman"/>
          <w:color w:val="000000"/>
          <w:lang w:eastAsia="tr-TR"/>
        </w:rPr>
        <w:t xml:space="preserve">yüzde </w:t>
      </w:r>
      <w:r w:rsidRPr="00B96C82">
        <w:rPr>
          <w:rFonts w:eastAsia="Times New Roman" w:cs="Times New Roman"/>
          <w:color w:val="000000"/>
          <w:lang w:eastAsia="tr-TR"/>
        </w:rPr>
        <w:t>100 oranında örtüşmesi</w:t>
      </w:r>
      <w:r w:rsidR="00504638">
        <w:rPr>
          <w:rFonts w:eastAsia="Times New Roman" w:cs="Times New Roman"/>
          <w:color w:val="000000"/>
          <w:lang w:eastAsia="tr-TR"/>
        </w:rPr>
        <w:t>;</w:t>
      </w:r>
      <w:r w:rsidRPr="00B96C82">
        <w:rPr>
          <w:rFonts w:eastAsia="Times New Roman" w:cs="Times New Roman"/>
          <w:color w:val="000000"/>
          <w:lang w:eastAsia="tr-TR"/>
        </w:rPr>
        <w:t xml:space="preserve"> Vitamin’le ders çalışan 8. sınıf öğrencilerinin</w:t>
      </w:r>
      <w:r w:rsidR="00504638">
        <w:rPr>
          <w:rFonts w:eastAsia="Times New Roman" w:cs="Times New Roman"/>
          <w:color w:val="000000"/>
          <w:lang w:eastAsia="tr-TR"/>
        </w:rPr>
        <w:t xml:space="preserve"> hem tüm ders</w:t>
      </w:r>
      <w:r w:rsidRPr="00B96C82">
        <w:rPr>
          <w:rFonts w:eastAsia="Times New Roman" w:cs="Times New Roman"/>
          <w:color w:val="000000"/>
          <w:lang w:eastAsia="tr-TR"/>
        </w:rPr>
        <w:t xml:space="preserve"> konularına hâkim ol</w:t>
      </w:r>
      <w:r w:rsidR="00504638">
        <w:rPr>
          <w:rFonts w:eastAsia="Times New Roman" w:cs="Times New Roman"/>
          <w:color w:val="000000"/>
          <w:lang w:eastAsia="tr-TR"/>
        </w:rPr>
        <w:t xml:space="preserve">abilme hem de </w:t>
      </w:r>
      <w:r w:rsidRPr="00B96C82">
        <w:rPr>
          <w:rFonts w:eastAsia="Times New Roman" w:cs="Times New Roman"/>
          <w:color w:val="000000"/>
          <w:lang w:eastAsia="tr-TR"/>
        </w:rPr>
        <w:t>merkez</w:t>
      </w:r>
      <w:r w:rsidR="00E32155">
        <w:rPr>
          <w:rFonts w:eastAsia="Times New Roman" w:cs="Times New Roman"/>
          <w:color w:val="000000"/>
          <w:lang w:eastAsia="tr-TR"/>
        </w:rPr>
        <w:t>î</w:t>
      </w:r>
      <w:r w:rsidRPr="00B96C82">
        <w:rPr>
          <w:rFonts w:eastAsia="Times New Roman" w:cs="Times New Roman"/>
          <w:color w:val="000000"/>
          <w:lang w:eastAsia="tr-TR"/>
        </w:rPr>
        <w:t xml:space="preserve"> sınavda çıkan soruları kolaylıkla çözebil</w:t>
      </w:r>
      <w:r w:rsidR="00504638">
        <w:rPr>
          <w:rFonts w:eastAsia="Times New Roman" w:cs="Times New Roman"/>
          <w:color w:val="000000"/>
          <w:lang w:eastAsia="tr-TR"/>
        </w:rPr>
        <w:t xml:space="preserve">me donanımına sahip olduklarını gösteriyor. </w:t>
      </w:r>
    </w:p>
    <w:p w:rsidR="00504638" w:rsidRDefault="00504638" w:rsidP="00B96C82">
      <w:pPr>
        <w:shd w:val="clear" w:color="auto" w:fill="FFFFFF"/>
        <w:spacing w:after="0" w:line="0" w:lineRule="atLeast"/>
        <w:textAlignment w:val="baseline"/>
        <w:rPr>
          <w:rFonts w:eastAsia="Times New Roman" w:cs="Times New Roman"/>
          <w:b/>
          <w:color w:val="000000"/>
          <w:lang w:eastAsia="tr-TR"/>
        </w:rPr>
      </w:pPr>
    </w:p>
    <w:p w:rsidR="00A254CC" w:rsidRPr="00B96C82" w:rsidRDefault="005F3614" w:rsidP="00B96C82">
      <w:pPr>
        <w:shd w:val="clear" w:color="auto" w:fill="FFFFFF"/>
        <w:spacing w:after="0" w:line="0" w:lineRule="atLeast"/>
        <w:textAlignment w:val="baseline"/>
        <w:rPr>
          <w:rFonts w:eastAsia="Times New Roman" w:cs="Times New Roman"/>
          <w:b/>
          <w:color w:val="000000"/>
          <w:lang w:eastAsia="tr-TR"/>
        </w:rPr>
      </w:pPr>
      <w:r w:rsidRPr="00B96C82">
        <w:rPr>
          <w:rFonts w:eastAsia="Times New Roman" w:cs="Times New Roman"/>
          <w:b/>
          <w:color w:val="000000"/>
          <w:lang w:eastAsia="tr-TR"/>
        </w:rPr>
        <w:t>TEOG’A HER ZAMAN HAZIR</w:t>
      </w:r>
      <w:r w:rsidR="001724E9">
        <w:rPr>
          <w:rFonts w:eastAsia="Times New Roman" w:cs="Times New Roman"/>
          <w:b/>
          <w:color w:val="000000"/>
          <w:lang w:eastAsia="tr-TR"/>
        </w:rPr>
        <w:t xml:space="preserve"> OLMAK MÜMKÜN</w:t>
      </w:r>
      <w:r w:rsidRPr="00B96C82">
        <w:rPr>
          <w:rFonts w:eastAsia="Times New Roman" w:cs="Times New Roman"/>
          <w:b/>
          <w:color w:val="000000"/>
          <w:lang w:eastAsia="tr-TR"/>
        </w:rPr>
        <w:t>!</w:t>
      </w:r>
    </w:p>
    <w:p w:rsidR="00F40601" w:rsidRDefault="00F40601" w:rsidP="00B96C82">
      <w:pPr>
        <w:shd w:val="clear" w:color="auto" w:fill="FFFFFF"/>
        <w:spacing w:after="0" w:line="0" w:lineRule="atLeast"/>
        <w:textAlignment w:val="baseline"/>
        <w:rPr>
          <w:rFonts w:eastAsia="Times New Roman" w:cs="Times New Roman"/>
          <w:color w:val="000000"/>
          <w:lang w:eastAsia="tr-TR"/>
        </w:rPr>
      </w:pPr>
    </w:p>
    <w:p w:rsidR="00A254CC" w:rsidRDefault="00A254CC" w:rsidP="00B96C82">
      <w:pPr>
        <w:shd w:val="clear" w:color="auto" w:fill="FFFFFF"/>
        <w:spacing w:after="0" w:line="0" w:lineRule="atLeast"/>
        <w:textAlignment w:val="baseline"/>
        <w:rPr>
          <w:rFonts w:eastAsia="Times New Roman" w:cs="Times New Roman"/>
          <w:color w:val="000000"/>
          <w:lang w:eastAsia="tr-TR"/>
        </w:rPr>
      </w:pPr>
      <w:r w:rsidRPr="00B96C82">
        <w:rPr>
          <w:rFonts w:eastAsia="Times New Roman" w:cs="Times New Roman"/>
          <w:color w:val="000000"/>
          <w:lang w:eastAsia="tr-TR"/>
        </w:rPr>
        <w:t>Vitamin, öğrencilerin adım adım ilerleyerek, eksiksiz öğrenerek, ezberden uzak çalışması temeliyle yapılandırıldığından, aynı zamanda öğrencilerin TEOG’a hazırlanabileceği en önemli kaynak niteliğinde. Vitamin’in en ideal kullanımı olan düzenli çalışmayla öğrenciler, TEOG’a her an girebilecek kadar hazırlıklı olmanın ayrıcalığını yaşıyorlar.</w:t>
      </w:r>
    </w:p>
    <w:p w:rsidR="005F3614" w:rsidRPr="00B96C82" w:rsidRDefault="005F3614" w:rsidP="00B96C82">
      <w:pPr>
        <w:shd w:val="clear" w:color="auto" w:fill="FFFFFF"/>
        <w:spacing w:after="0" w:line="0" w:lineRule="atLeast"/>
        <w:textAlignment w:val="baseline"/>
        <w:rPr>
          <w:rFonts w:eastAsia="Times New Roman" w:cs="Times New Roman"/>
          <w:color w:val="000000"/>
          <w:lang w:eastAsia="tr-TR"/>
        </w:rPr>
      </w:pPr>
    </w:p>
    <w:p w:rsidR="00C82F86" w:rsidRPr="007A7350" w:rsidRDefault="00A254CC" w:rsidP="00C82F86">
      <w:pPr>
        <w:shd w:val="clear" w:color="auto" w:fill="FFFFFF"/>
        <w:spacing w:line="0" w:lineRule="atLeast"/>
        <w:textAlignment w:val="baseline"/>
      </w:pPr>
      <w:r w:rsidRPr="00B96C82">
        <w:rPr>
          <w:rFonts w:eastAsia="Times New Roman" w:cs="Times New Roman"/>
          <w:color w:val="000000"/>
          <w:lang w:eastAsia="tr-TR"/>
        </w:rPr>
        <w:t xml:space="preserve">Vitamin bu yıl da, MEB tarafından açıklanan TEOG kapsamındaki tüm konuları 8. sınıf öğrencileri için özellikle </w:t>
      </w:r>
      <w:r w:rsidR="005F3614">
        <w:rPr>
          <w:rFonts w:eastAsia="Times New Roman" w:cs="Times New Roman"/>
          <w:color w:val="000000"/>
          <w:lang w:eastAsia="tr-TR"/>
        </w:rPr>
        <w:t>işaretledi</w:t>
      </w:r>
      <w:r w:rsidRPr="00B96C82">
        <w:rPr>
          <w:rFonts w:eastAsia="Times New Roman" w:cs="Times New Roman"/>
          <w:color w:val="000000"/>
          <w:lang w:eastAsia="tr-TR"/>
        </w:rPr>
        <w:t xml:space="preserve">. </w:t>
      </w:r>
      <w:r w:rsidR="00C82F86">
        <w:rPr>
          <w:rFonts w:eastAsia="Times New Roman"/>
          <w:color w:val="000000"/>
        </w:rPr>
        <w:t>Öğrenciler sınav hazırlıklarında, Vitamin’de “</w:t>
      </w:r>
      <w:r w:rsidR="00C82F86" w:rsidRPr="007B2F36">
        <w:rPr>
          <w:rFonts w:eastAsia="Times New Roman"/>
          <w:b/>
          <w:color w:val="000000"/>
        </w:rPr>
        <w:t>BU KONU TEOG SINAVI KAPSAMINDADIR</w:t>
      </w:r>
      <w:r w:rsidR="00C82F86" w:rsidRPr="007A7350">
        <w:t>” şeklinde yıldızla belirtilen konuları kolaylıkla ayırt ederek, bu konulara ağırlık vererek, hedef odaklı çalışabiliyorlar.</w:t>
      </w:r>
    </w:p>
    <w:p w:rsidR="00A254CC" w:rsidRPr="007B2F36" w:rsidRDefault="00E32155" w:rsidP="00B96C82">
      <w:pPr>
        <w:shd w:val="clear" w:color="auto" w:fill="FFFFFF"/>
        <w:spacing w:after="0" w:line="0" w:lineRule="atLeast"/>
        <w:textAlignment w:val="baseline"/>
        <w:rPr>
          <w:rFonts w:eastAsia="Times New Roman"/>
          <w:color w:val="000000"/>
        </w:rPr>
      </w:pPr>
      <w:r w:rsidRPr="007B2F36">
        <w:rPr>
          <w:rFonts w:eastAsia="Times New Roman"/>
          <w:color w:val="000000"/>
        </w:rPr>
        <w:t>Ayrıca, ö</w:t>
      </w:r>
      <w:r w:rsidR="00A254CC" w:rsidRPr="007B2F36">
        <w:rPr>
          <w:rFonts w:eastAsia="Times New Roman"/>
          <w:color w:val="000000"/>
        </w:rPr>
        <w:t>ğrencinin okulda işlediği derslerle uyumlu, yol gösterici, yönlendirici bir alan olan </w:t>
      </w:r>
      <w:r w:rsidR="00A254CC" w:rsidRPr="007B2F36">
        <w:rPr>
          <w:rFonts w:eastAsia="Times New Roman"/>
          <w:b/>
          <w:color w:val="000000"/>
        </w:rPr>
        <w:t>“Sıralı Çalış”</w:t>
      </w:r>
      <w:r w:rsidR="00A254CC" w:rsidRPr="007B2F36">
        <w:rPr>
          <w:rFonts w:eastAsia="Times New Roman"/>
          <w:color w:val="000000"/>
        </w:rPr>
        <w:t> ise giriş, gelişme, sonuç akışında, öğrendikçe hemen ardından pekiştirmeyi sağlayan alıştırmalar, çözümlü örnekler ve hızlı bir tekrar için çıktısı alınabilen özet bölümleri ile bağımsız çalışmaya olanak veriyor.</w:t>
      </w:r>
    </w:p>
    <w:p w:rsidR="00A254CC" w:rsidRPr="007B2F36" w:rsidRDefault="00A254CC" w:rsidP="00B96C82">
      <w:pPr>
        <w:shd w:val="clear" w:color="auto" w:fill="FFFFFF"/>
        <w:spacing w:after="0" w:line="0" w:lineRule="atLeast"/>
        <w:textAlignment w:val="baseline"/>
        <w:rPr>
          <w:rFonts w:eastAsia="Times New Roman"/>
          <w:color w:val="000000"/>
        </w:rPr>
      </w:pPr>
    </w:p>
    <w:p w:rsidR="00A254CC" w:rsidRPr="00B96C82" w:rsidRDefault="005F3614" w:rsidP="00B96C82">
      <w:pPr>
        <w:shd w:val="clear" w:color="auto" w:fill="FFFFFF"/>
        <w:spacing w:after="0" w:line="0" w:lineRule="atLeast"/>
        <w:textAlignment w:val="baseline"/>
        <w:rPr>
          <w:rFonts w:eastAsia="Times New Roman" w:cs="Times New Roman"/>
          <w:b/>
          <w:color w:val="000000"/>
          <w:lang w:eastAsia="tr-TR"/>
        </w:rPr>
      </w:pPr>
      <w:r>
        <w:rPr>
          <w:rFonts w:eastAsia="Times New Roman" w:cs="Times New Roman"/>
          <w:b/>
          <w:color w:val="000000"/>
          <w:lang w:eastAsia="tr-TR"/>
        </w:rPr>
        <w:t>2</w:t>
      </w:r>
      <w:r w:rsidR="00E32155">
        <w:rPr>
          <w:rFonts w:eastAsia="Times New Roman" w:cs="Times New Roman"/>
          <w:b/>
          <w:color w:val="000000"/>
          <w:lang w:eastAsia="tr-TR"/>
        </w:rPr>
        <w:t>’si</w:t>
      </w:r>
      <w:r>
        <w:rPr>
          <w:rFonts w:eastAsia="Times New Roman" w:cs="Times New Roman"/>
          <w:b/>
          <w:color w:val="000000"/>
          <w:lang w:eastAsia="tr-TR"/>
        </w:rPr>
        <w:t xml:space="preserve"> yeni 4 sınav</w:t>
      </w:r>
    </w:p>
    <w:p w:rsidR="005F3614" w:rsidRDefault="005F3614" w:rsidP="00B96C82">
      <w:pPr>
        <w:shd w:val="clear" w:color="auto" w:fill="FFFFFF"/>
        <w:spacing w:after="0" w:line="0" w:lineRule="atLeast"/>
        <w:textAlignment w:val="baseline"/>
        <w:rPr>
          <w:rFonts w:eastAsia="Times New Roman" w:cs="Times New Roman"/>
          <w:color w:val="000000"/>
          <w:lang w:eastAsia="tr-TR"/>
        </w:rPr>
      </w:pPr>
    </w:p>
    <w:p w:rsidR="00A254CC" w:rsidRPr="0052568E" w:rsidRDefault="00A254CC" w:rsidP="007B2F36">
      <w:pPr>
        <w:shd w:val="clear" w:color="auto" w:fill="FFFFFF"/>
        <w:spacing w:line="0" w:lineRule="atLeast"/>
        <w:textAlignment w:val="baseline"/>
      </w:pPr>
      <w:r w:rsidRPr="00B96C82">
        <w:rPr>
          <w:rFonts w:eastAsia="Times New Roman" w:cs="Times New Roman"/>
          <w:color w:val="000000"/>
          <w:lang w:eastAsia="tr-TR"/>
        </w:rPr>
        <w:t>Öğrenciler, </w:t>
      </w:r>
      <w:r w:rsidR="00504638" w:rsidRPr="007B2F36">
        <w:rPr>
          <w:rFonts w:eastAsia="Times New Roman" w:cs="Times New Roman"/>
          <w:color w:val="000000"/>
          <w:lang w:eastAsia="tr-TR"/>
        </w:rPr>
        <w:t xml:space="preserve"> </w:t>
      </w:r>
      <w:r w:rsidRPr="007B2F36">
        <w:rPr>
          <w:rFonts w:eastAsia="Times New Roman" w:cs="Times New Roman"/>
          <w:color w:val="000000"/>
          <w:lang w:eastAsia="tr-TR"/>
        </w:rPr>
        <w:t>“</w:t>
      </w:r>
      <w:r w:rsidRPr="007B2F36">
        <w:rPr>
          <w:rFonts w:eastAsia="Times New Roman" w:cs="Times New Roman"/>
          <w:b/>
          <w:color w:val="000000"/>
          <w:lang w:eastAsia="tr-TR"/>
        </w:rPr>
        <w:t>1. Dönem TEOG</w:t>
      </w:r>
      <w:r w:rsidRPr="007B2F36">
        <w:rPr>
          <w:rFonts w:eastAsia="Times New Roman" w:cs="Times New Roman"/>
          <w:color w:val="000000"/>
          <w:lang w:eastAsia="tr-TR"/>
        </w:rPr>
        <w:t>”</w:t>
      </w:r>
      <w:r w:rsidRPr="00B96C82">
        <w:rPr>
          <w:rFonts w:eastAsia="Times New Roman" w:cs="Times New Roman"/>
          <w:color w:val="000000"/>
          <w:lang w:eastAsia="tr-TR"/>
        </w:rPr>
        <w:t>a hazırlanırken kendilerini bu sınavın bir provası niteliğinde değerlendirmek istediklerinde, Vitamin içeriğinde bulunan, ikisi yeni olmak üzere dört ayrı </w:t>
      </w:r>
      <w:r w:rsidRPr="007B2F36">
        <w:rPr>
          <w:rFonts w:eastAsia="Times New Roman" w:cs="Times New Roman"/>
          <w:color w:val="000000"/>
          <w:lang w:eastAsia="tr-TR"/>
        </w:rPr>
        <w:t>“</w:t>
      </w:r>
      <w:r w:rsidRPr="007B2F36">
        <w:rPr>
          <w:rFonts w:eastAsia="Times New Roman" w:cs="Times New Roman"/>
          <w:b/>
          <w:color w:val="000000"/>
          <w:lang w:eastAsia="tr-TR"/>
        </w:rPr>
        <w:t>1. Dönem TEOG Deneme Sınavı</w:t>
      </w:r>
      <w:r w:rsidRPr="0052568E">
        <w:t>”na katılma şansına sahipler.</w:t>
      </w:r>
    </w:p>
    <w:p w:rsidR="00A254CC" w:rsidRPr="0052568E" w:rsidRDefault="00A254CC" w:rsidP="00410CB9">
      <w:pPr>
        <w:shd w:val="clear" w:color="auto" w:fill="FFFFFF"/>
        <w:spacing w:after="0" w:line="0" w:lineRule="atLeast"/>
        <w:jc w:val="both"/>
      </w:pPr>
      <w:r w:rsidRPr="00410CB9">
        <w:rPr>
          <w:rFonts w:eastAsia="Times New Roman" w:cs="Times New Roman"/>
          <w:bCs/>
          <w:color w:val="000000"/>
          <w:bdr w:val="none" w:sz="0" w:space="0" w:color="auto" w:frame="1"/>
          <w:lang w:eastAsia="tr-TR"/>
        </w:rPr>
        <w:t>Vitamin TEOG Deneme Sınavları</w:t>
      </w:r>
      <w:r w:rsidR="00E32155" w:rsidRPr="00410CB9">
        <w:rPr>
          <w:rFonts w:eastAsia="Times New Roman" w:cs="Times New Roman"/>
          <w:bCs/>
          <w:color w:val="000000"/>
          <w:bdr w:val="none" w:sz="0" w:space="0" w:color="auto" w:frame="1"/>
          <w:lang w:eastAsia="tr-TR"/>
        </w:rPr>
        <w:t xml:space="preserve">, </w:t>
      </w:r>
      <w:r w:rsidR="00E32155" w:rsidRPr="00410CB9">
        <w:rPr>
          <w:rFonts w:eastAsia="Times New Roman" w:cs="Times New Roman"/>
          <w:b/>
          <w:bCs/>
          <w:color w:val="000000"/>
          <w:bdr w:val="none" w:sz="0" w:space="0" w:color="auto" w:frame="1"/>
          <w:lang w:eastAsia="tr-TR"/>
        </w:rPr>
        <w:t>T</w:t>
      </w:r>
      <w:r w:rsidRPr="00410CB9">
        <w:rPr>
          <w:rFonts w:eastAsia="Times New Roman" w:cs="Times New Roman"/>
          <w:b/>
          <w:bCs/>
          <w:color w:val="000000"/>
          <w:bdr w:val="none" w:sz="0" w:space="0" w:color="auto" w:frame="1"/>
          <w:lang w:eastAsia="tr-TR"/>
        </w:rPr>
        <w:t>ürkçe</w:t>
      </w:r>
      <w:r w:rsidR="00E32155" w:rsidRPr="00410CB9">
        <w:rPr>
          <w:rFonts w:eastAsia="Times New Roman" w:cs="Times New Roman"/>
          <w:b/>
          <w:bCs/>
          <w:color w:val="000000"/>
          <w:bdr w:val="none" w:sz="0" w:space="0" w:color="auto" w:frame="1"/>
          <w:lang w:eastAsia="tr-TR"/>
        </w:rPr>
        <w:t xml:space="preserve">, </w:t>
      </w:r>
      <w:r w:rsidRPr="00410CB9">
        <w:rPr>
          <w:rFonts w:eastAsia="Times New Roman" w:cs="Times New Roman"/>
          <w:b/>
          <w:bCs/>
          <w:color w:val="000000"/>
          <w:bdr w:val="none" w:sz="0" w:space="0" w:color="auto" w:frame="1"/>
          <w:lang w:eastAsia="tr-TR"/>
        </w:rPr>
        <w:t>Matematik</w:t>
      </w:r>
      <w:r w:rsidR="00E32155" w:rsidRPr="00410CB9">
        <w:rPr>
          <w:rFonts w:eastAsia="Times New Roman" w:cs="Times New Roman"/>
          <w:b/>
          <w:bCs/>
          <w:color w:val="000000"/>
          <w:bdr w:val="none" w:sz="0" w:space="0" w:color="auto" w:frame="1"/>
          <w:lang w:eastAsia="tr-TR"/>
        </w:rPr>
        <w:t xml:space="preserve">, </w:t>
      </w:r>
      <w:r w:rsidRPr="00410CB9">
        <w:rPr>
          <w:rFonts w:eastAsia="Times New Roman" w:cs="Times New Roman"/>
          <w:b/>
          <w:bCs/>
          <w:color w:val="000000"/>
          <w:bdr w:val="none" w:sz="0" w:space="0" w:color="auto" w:frame="1"/>
          <w:lang w:eastAsia="tr-TR"/>
        </w:rPr>
        <w:t>Fen Bilimleri</w:t>
      </w:r>
      <w:r w:rsidR="00E32155" w:rsidRPr="00410CB9">
        <w:rPr>
          <w:rFonts w:eastAsia="Times New Roman" w:cs="Times New Roman"/>
          <w:b/>
          <w:bCs/>
          <w:color w:val="000000"/>
          <w:bdr w:val="none" w:sz="0" w:space="0" w:color="auto" w:frame="1"/>
          <w:lang w:eastAsia="tr-TR"/>
        </w:rPr>
        <w:t xml:space="preserve">, </w:t>
      </w:r>
      <w:r w:rsidRPr="00410CB9">
        <w:rPr>
          <w:rFonts w:eastAsia="Times New Roman" w:cs="Times New Roman"/>
          <w:b/>
          <w:bCs/>
          <w:color w:val="000000"/>
          <w:bdr w:val="none" w:sz="0" w:space="0" w:color="auto" w:frame="1"/>
          <w:lang w:eastAsia="tr-TR"/>
        </w:rPr>
        <w:t>Din Kültürü ve Ahlâk Bilgisi</w:t>
      </w:r>
      <w:r w:rsidR="00E32155" w:rsidRPr="00410CB9">
        <w:rPr>
          <w:rFonts w:eastAsia="Times New Roman" w:cs="Times New Roman"/>
          <w:b/>
          <w:bCs/>
          <w:color w:val="000000"/>
          <w:bdr w:val="none" w:sz="0" w:space="0" w:color="auto" w:frame="1"/>
          <w:lang w:eastAsia="tr-TR"/>
        </w:rPr>
        <w:t xml:space="preserve">, </w:t>
      </w:r>
      <w:r w:rsidRPr="00410CB9">
        <w:rPr>
          <w:rFonts w:eastAsia="Times New Roman" w:cs="Times New Roman"/>
          <w:b/>
          <w:bCs/>
          <w:color w:val="000000"/>
          <w:bdr w:val="none" w:sz="0" w:space="0" w:color="auto" w:frame="1"/>
          <w:lang w:eastAsia="tr-TR"/>
        </w:rPr>
        <w:t>T.C. İnkılâp Tarihi ve Atatürkçülük</w:t>
      </w:r>
      <w:r w:rsidR="00E32155" w:rsidRPr="00410CB9">
        <w:rPr>
          <w:rFonts w:eastAsia="Times New Roman" w:cs="Times New Roman"/>
          <w:b/>
          <w:bCs/>
          <w:color w:val="000000"/>
          <w:bdr w:val="none" w:sz="0" w:space="0" w:color="auto" w:frame="1"/>
          <w:lang w:eastAsia="tr-TR"/>
        </w:rPr>
        <w:t xml:space="preserve"> </w:t>
      </w:r>
      <w:r w:rsidR="00E32155" w:rsidRPr="00410CB9">
        <w:rPr>
          <w:rFonts w:eastAsia="Times New Roman" w:cs="Times New Roman"/>
          <w:bCs/>
          <w:color w:val="000000"/>
          <w:bdr w:val="none" w:sz="0" w:space="0" w:color="auto" w:frame="1"/>
          <w:lang w:eastAsia="tr-TR"/>
        </w:rPr>
        <w:t>ile</w:t>
      </w:r>
      <w:r w:rsidR="00E32155" w:rsidRPr="00410CB9">
        <w:rPr>
          <w:rFonts w:eastAsia="Times New Roman" w:cs="Times New Roman"/>
          <w:b/>
          <w:bCs/>
          <w:color w:val="000000"/>
          <w:bdr w:val="none" w:sz="0" w:space="0" w:color="auto" w:frame="1"/>
          <w:lang w:eastAsia="tr-TR"/>
        </w:rPr>
        <w:t xml:space="preserve"> </w:t>
      </w:r>
      <w:r w:rsidR="002223C6" w:rsidRPr="00410CB9">
        <w:rPr>
          <w:rFonts w:eastAsia="Times New Roman" w:cs="Times New Roman"/>
          <w:b/>
          <w:bCs/>
          <w:color w:val="000000"/>
          <w:bdr w:val="none" w:sz="0" w:space="0" w:color="auto" w:frame="1"/>
          <w:lang w:eastAsia="tr-TR"/>
        </w:rPr>
        <w:t>İngilizce</w:t>
      </w:r>
      <w:r w:rsidRPr="0052568E">
        <w:t> derslerini kaps</w:t>
      </w:r>
      <w:r w:rsidR="00E32155" w:rsidRPr="0052568E">
        <w:t xml:space="preserve">ıyor. </w:t>
      </w:r>
    </w:p>
    <w:p w:rsidR="00410CB9" w:rsidRPr="007B2F36" w:rsidRDefault="00410CB9" w:rsidP="00410CB9">
      <w:pPr>
        <w:shd w:val="clear" w:color="auto" w:fill="FFFFFF"/>
        <w:spacing w:after="0" w:line="0" w:lineRule="atLeast"/>
        <w:rPr>
          <w:rFonts w:eastAsia="Times New Roman" w:cs="Times New Roman"/>
          <w:color w:val="000000"/>
          <w:lang w:eastAsia="tr-TR"/>
        </w:rPr>
      </w:pPr>
      <w:r w:rsidRPr="002F4242">
        <w:rPr>
          <w:rFonts w:eastAsia="Times New Roman" w:cs="Times New Roman"/>
          <w:b/>
          <w:color w:val="000000"/>
          <w:lang w:eastAsia="tr-TR"/>
        </w:rPr>
        <w:lastRenderedPageBreak/>
        <w:t>Türk Telekom iştiraki Sebit</w:t>
      </w:r>
      <w:r w:rsidRPr="007B2F36">
        <w:rPr>
          <w:rFonts w:eastAsia="Times New Roman" w:cs="Times New Roman"/>
          <w:color w:val="000000"/>
          <w:lang w:eastAsia="tr-TR"/>
        </w:rPr>
        <w:t>’in ürünü</w:t>
      </w:r>
      <w:r w:rsidRPr="002F4242">
        <w:rPr>
          <w:rFonts w:eastAsia="Times New Roman" w:cs="Times New Roman"/>
          <w:b/>
          <w:color w:val="000000"/>
          <w:lang w:eastAsia="tr-TR"/>
        </w:rPr>
        <w:t xml:space="preserve"> Vitamin,</w:t>
      </w:r>
      <w:r w:rsidRPr="007B2F36">
        <w:rPr>
          <w:rFonts w:eastAsia="Times New Roman" w:cs="Times New Roman"/>
          <w:color w:val="000000"/>
          <w:lang w:eastAsia="tr-TR"/>
        </w:rPr>
        <w:t xml:space="preserve"> geçen yıl ilk kez uygulanan sınav öncesinde yaptığı çalışmalar ve hazırladığı iki TEOG Deneme Sınavı ile büyük bir başarıya imza atmıştı. </w:t>
      </w:r>
    </w:p>
    <w:p w:rsidR="00410CB9" w:rsidRPr="007B2F36" w:rsidRDefault="00410CB9" w:rsidP="00410CB9">
      <w:pPr>
        <w:shd w:val="clear" w:color="auto" w:fill="FFFFFF"/>
        <w:spacing w:after="0" w:line="0" w:lineRule="atLeast"/>
        <w:textAlignment w:val="baseline"/>
        <w:rPr>
          <w:rFonts w:eastAsia="Times New Roman" w:cs="Times New Roman"/>
          <w:color w:val="000000"/>
          <w:lang w:eastAsia="tr-TR"/>
        </w:rPr>
      </w:pPr>
    </w:p>
    <w:p w:rsidR="00E32155" w:rsidRPr="005C0209" w:rsidRDefault="00754D6B" w:rsidP="005C0209">
      <w:pPr>
        <w:shd w:val="clear" w:color="auto" w:fill="FFFFFF"/>
        <w:spacing w:after="0" w:line="0" w:lineRule="atLeast"/>
        <w:jc w:val="both"/>
      </w:pPr>
      <w:r w:rsidRPr="005C0209">
        <w:t>Vitamin TEOG Deneme Sınavları hakkında a</w:t>
      </w:r>
      <w:r w:rsidR="00E32155" w:rsidRPr="005C0209">
        <w:t>yrıntılı bilgi</w:t>
      </w:r>
      <w:r w:rsidR="00410CB9" w:rsidRPr="005C0209">
        <w:t xml:space="preserve"> </w:t>
      </w:r>
      <w:hyperlink r:id="rId8" w:history="1">
        <w:r w:rsidR="007A7350" w:rsidRPr="00F41F04">
          <w:rPr>
            <w:rStyle w:val="Hyperlink"/>
            <w:lang w:eastAsia="tr-TR"/>
          </w:rPr>
          <w:t>www.vitaminegitim.com/ortaokul</w:t>
        </w:r>
      </w:hyperlink>
      <w:r w:rsidRPr="00754D6B">
        <w:rPr>
          <w:rFonts w:eastAsia="Times New Roman" w:cs="Times New Roman"/>
          <w:color w:val="000000"/>
          <w:lang w:eastAsia="tr-TR"/>
        </w:rPr>
        <w:t xml:space="preserve"> </w:t>
      </w:r>
      <w:r w:rsidR="003B2FF8" w:rsidRPr="005C0209">
        <w:t>adresinden edin</w:t>
      </w:r>
      <w:r w:rsidR="00410CB9" w:rsidRPr="005C0209">
        <w:t xml:space="preserve">ilebilir. </w:t>
      </w:r>
    </w:p>
    <w:p w:rsidR="00E32155" w:rsidRDefault="00E32155" w:rsidP="00E32155">
      <w:pPr>
        <w:shd w:val="clear" w:color="auto" w:fill="FFFFFF"/>
        <w:spacing w:after="0" w:line="0" w:lineRule="atLeast"/>
        <w:textAlignment w:val="baseline"/>
        <w:rPr>
          <w:rFonts w:eastAsia="Times New Roman" w:cs="Times New Roman"/>
          <w:color w:val="000000"/>
          <w:lang w:eastAsia="tr-TR"/>
        </w:rPr>
      </w:pPr>
    </w:p>
    <w:sectPr w:rsidR="00E32155" w:rsidSect="00AB0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D651F"/>
    <w:multiLevelType w:val="multilevel"/>
    <w:tmpl w:val="4B080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2731104"/>
    <w:multiLevelType w:val="hybridMultilevel"/>
    <w:tmpl w:val="D69E2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7E8464C"/>
    <w:multiLevelType w:val="hybridMultilevel"/>
    <w:tmpl w:val="2AD21E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A254CC"/>
    <w:rsid w:val="000738AC"/>
    <w:rsid w:val="000A3F40"/>
    <w:rsid w:val="00102DFC"/>
    <w:rsid w:val="001724E9"/>
    <w:rsid w:val="001D1B37"/>
    <w:rsid w:val="001E3F20"/>
    <w:rsid w:val="002223C6"/>
    <w:rsid w:val="00261FBE"/>
    <w:rsid w:val="002F4242"/>
    <w:rsid w:val="00360ACB"/>
    <w:rsid w:val="00375FE8"/>
    <w:rsid w:val="003B2FF8"/>
    <w:rsid w:val="003B6215"/>
    <w:rsid w:val="00410CB9"/>
    <w:rsid w:val="0044706F"/>
    <w:rsid w:val="004F3649"/>
    <w:rsid w:val="00504638"/>
    <w:rsid w:val="0052568E"/>
    <w:rsid w:val="00536572"/>
    <w:rsid w:val="00592C30"/>
    <w:rsid w:val="005C0209"/>
    <w:rsid w:val="005F10C8"/>
    <w:rsid w:val="005F3614"/>
    <w:rsid w:val="006029B6"/>
    <w:rsid w:val="00627D16"/>
    <w:rsid w:val="006A6B69"/>
    <w:rsid w:val="00754D6B"/>
    <w:rsid w:val="007A0419"/>
    <w:rsid w:val="007A7350"/>
    <w:rsid w:val="007B2F36"/>
    <w:rsid w:val="00824F7D"/>
    <w:rsid w:val="00914C8F"/>
    <w:rsid w:val="00916888"/>
    <w:rsid w:val="00A037C3"/>
    <w:rsid w:val="00A254CC"/>
    <w:rsid w:val="00B520C7"/>
    <w:rsid w:val="00B96C82"/>
    <w:rsid w:val="00BD3337"/>
    <w:rsid w:val="00BF4D62"/>
    <w:rsid w:val="00C82F86"/>
    <w:rsid w:val="00C84C19"/>
    <w:rsid w:val="00CA1726"/>
    <w:rsid w:val="00D80AA6"/>
    <w:rsid w:val="00E32155"/>
    <w:rsid w:val="00E34A46"/>
    <w:rsid w:val="00E8049C"/>
    <w:rsid w:val="00E91F8C"/>
    <w:rsid w:val="00F40601"/>
    <w:rsid w:val="00F52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4CC"/>
    <w:rPr>
      <w:color w:val="0000FF" w:themeColor="hyperlink"/>
      <w:u w:val="single"/>
    </w:rPr>
  </w:style>
  <w:style w:type="paragraph" w:styleId="ListParagraph">
    <w:name w:val="List Paragraph"/>
    <w:basedOn w:val="Normal"/>
    <w:uiPriority w:val="34"/>
    <w:qFormat/>
    <w:rsid w:val="00A254CC"/>
    <w:pPr>
      <w:ind w:left="720"/>
      <w:contextualSpacing/>
    </w:pPr>
  </w:style>
  <w:style w:type="paragraph" w:styleId="BalloonText">
    <w:name w:val="Balloon Text"/>
    <w:basedOn w:val="Normal"/>
    <w:link w:val="BalloonTextChar"/>
    <w:uiPriority w:val="99"/>
    <w:semiHidden/>
    <w:unhideWhenUsed/>
    <w:rsid w:val="00A25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4CC"/>
    <w:rPr>
      <w:rFonts w:ascii="Tahoma" w:hAnsi="Tahoma" w:cs="Tahoma"/>
      <w:sz w:val="16"/>
      <w:szCs w:val="16"/>
    </w:rPr>
  </w:style>
  <w:style w:type="character" w:styleId="FollowedHyperlink">
    <w:name w:val="FollowedHyperlink"/>
    <w:basedOn w:val="DefaultParagraphFont"/>
    <w:uiPriority w:val="99"/>
    <w:semiHidden/>
    <w:unhideWhenUsed/>
    <w:rsid w:val="00261F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ortaoku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467</Words>
  <Characters>2667</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Yahya Tur</cp:lastModifiedBy>
  <cp:revision>27</cp:revision>
  <cp:lastPrinted>2014-11-11T07:10:00Z</cp:lastPrinted>
  <dcterms:created xsi:type="dcterms:W3CDTF">2014-11-10T14:43:00Z</dcterms:created>
  <dcterms:modified xsi:type="dcterms:W3CDTF">2015-05-29T07:35:00Z</dcterms:modified>
</cp:coreProperties>
</file>